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rPr>
      </w:pPr>
      <w:bookmarkStart w:id="12" w:name="_GoBack"/>
      <w:bookmarkEnd w:id="12"/>
    </w:p>
    <w:p>
      <w:pPr>
        <w:widowControl/>
        <w:jc w:val="center"/>
        <w:rPr>
          <w:rFonts w:hint="eastAsia" w:asciiTheme="majorEastAsia" w:hAnsiTheme="majorEastAsia" w:eastAsiaTheme="majorEastAsia"/>
          <w:b/>
          <w:color w:val="auto"/>
          <w:sz w:val="36"/>
          <w:szCs w:val="36"/>
        </w:rPr>
      </w:pPr>
      <w:r>
        <w:rPr>
          <w:rFonts w:hint="eastAsia" w:asciiTheme="majorEastAsia" w:hAnsiTheme="majorEastAsia" w:eastAsiaTheme="majorEastAsia"/>
          <w:b/>
          <w:color w:val="auto"/>
          <w:sz w:val="36"/>
          <w:szCs w:val="36"/>
        </w:rPr>
        <w:t>重庆市地方标准</w:t>
      </w:r>
    </w:p>
    <w:p>
      <w:pPr>
        <w:widowControl/>
        <w:jc w:val="center"/>
        <w:rPr>
          <w:rFonts w:hint="eastAsia" w:asciiTheme="majorEastAsia" w:hAnsiTheme="majorEastAsia" w:eastAsiaTheme="majorEastAsia"/>
          <w:b/>
          <w:color w:val="auto"/>
          <w:sz w:val="36"/>
          <w:szCs w:val="36"/>
        </w:rPr>
      </w:pPr>
      <w:r>
        <w:rPr>
          <w:rFonts w:hint="eastAsia" w:asciiTheme="majorEastAsia" w:hAnsiTheme="majorEastAsia" w:eastAsiaTheme="majorEastAsia"/>
          <w:b/>
          <w:color w:val="auto"/>
          <w:sz w:val="36"/>
          <w:szCs w:val="36"/>
        </w:rPr>
        <w:t>《</w:t>
      </w:r>
      <w:r>
        <w:rPr>
          <w:rFonts w:hint="eastAsia" w:asciiTheme="majorEastAsia" w:hAnsiTheme="majorEastAsia" w:eastAsiaTheme="majorEastAsia"/>
          <w:b/>
          <w:color w:val="auto"/>
          <w:sz w:val="36"/>
          <w:szCs w:val="36"/>
          <w:lang w:eastAsia="zh-CN"/>
        </w:rPr>
        <w:t>储血点质量评估规范</w:t>
      </w:r>
      <w:r>
        <w:rPr>
          <w:rFonts w:hint="eastAsia" w:asciiTheme="majorEastAsia" w:hAnsiTheme="majorEastAsia" w:eastAsiaTheme="majorEastAsia"/>
          <w:b/>
          <w:color w:val="auto"/>
          <w:sz w:val="36"/>
          <w:szCs w:val="36"/>
        </w:rPr>
        <w:t>》</w:t>
      </w:r>
    </w:p>
    <w:p>
      <w:pPr>
        <w:widowControl/>
        <w:jc w:val="center"/>
        <w:rPr>
          <w:rFonts w:asciiTheme="majorEastAsia" w:hAnsiTheme="majorEastAsia" w:eastAsiaTheme="majorEastAsia"/>
          <w:b/>
          <w:color w:val="auto"/>
          <w:sz w:val="36"/>
          <w:szCs w:val="36"/>
        </w:rPr>
      </w:pPr>
      <w:r>
        <w:rPr>
          <w:rFonts w:hint="eastAsia" w:asciiTheme="majorEastAsia" w:hAnsiTheme="majorEastAsia" w:eastAsiaTheme="majorEastAsia"/>
          <w:b/>
          <w:color w:val="auto"/>
          <w:sz w:val="36"/>
          <w:szCs w:val="36"/>
        </w:rPr>
        <w:t>编制说明</w:t>
      </w:r>
    </w:p>
    <w:p>
      <w:pPr>
        <w:rPr>
          <w:b/>
          <w:color w:val="auto"/>
        </w:rPr>
      </w:pPr>
    </w:p>
    <w:p>
      <w:pPr>
        <w:pStyle w:val="31"/>
        <w:numPr>
          <w:ilvl w:val="0"/>
          <w:numId w:val="6"/>
        </w:numPr>
        <w:ind w:firstLineChars="0"/>
        <w:rPr>
          <w:rFonts w:ascii="黑体" w:hAnsi="黑体" w:eastAsia="黑体"/>
          <w:b/>
          <w:color w:val="auto"/>
          <w:sz w:val="32"/>
          <w:szCs w:val="32"/>
        </w:rPr>
      </w:pPr>
      <w:r>
        <w:rPr>
          <w:rFonts w:hint="eastAsia" w:ascii="黑体" w:hAnsi="黑体" w:eastAsia="黑体"/>
          <w:b/>
          <w:color w:val="auto"/>
          <w:sz w:val="32"/>
          <w:szCs w:val="32"/>
        </w:rPr>
        <w:t>工作简况</w:t>
      </w:r>
    </w:p>
    <w:p>
      <w:pPr>
        <w:pStyle w:val="31"/>
        <w:numPr>
          <w:ilvl w:val="0"/>
          <w:numId w:val="0"/>
        </w:numPr>
        <w:ind w:left="420" w:leftChars="0"/>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lang w:val="en-US" w:eastAsia="zh-CN"/>
        </w:rPr>
        <w:t>一</w:t>
      </w: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rPr>
        <w:t>任务来源</w:t>
      </w:r>
    </w:p>
    <w:p>
      <w:pPr>
        <w:ind w:firstLine="640" w:firstLineChars="200"/>
        <w:rPr>
          <w:rFonts w:ascii="FangSong_GB2312" w:hAnsi="仿宋" w:eastAsia="FangSong_GB2312"/>
          <w:color w:val="auto"/>
          <w:sz w:val="32"/>
          <w:szCs w:val="32"/>
        </w:rPr>
      </w:pPr>
      <w:r>
        <w:rPr>
          <w:rFonts w:hint="eastAsia" w:ascii="FangSong_GB2312" w:hAnsi="仿宋" w:eastAsia="FangSong_GB2312"/>
          <w:color w:val="auto"/>
          <w:sz w:val="32"/>
          <w:szCs w:val="32"/>
        </w:rPr>
        <w:t>本标准制定任务来源于重庆市市场监督管理局《重庆市市场监督管理局关于下达202</w:t>
      </w:r>
      <w:r>
        <w:rPr>
          <w:rFonts w:hint="eastAsia" w:ascii="FangSong_GB2312" w:hAnsi="仿宋" w:eastAsia="FangSong_GB2312"/>
          <w:color w:val="auto"/>
          <w:sz w:val="32"/>
          <w:szCs w:val="32"/>
          <w:lang w:val="en-US" w:eastAsia="zh-CN"/>
        </w:rPr>
        <w:t>4</w:t>
      </w:r>
      <w:r>
        <w:rPr>
          <w:rFonts w:hint="eastAsia" w:ascii="FangSong_GB2312" w:hAnsi="仿宋" w:eastAsia="FangSong_GB2312"/>
          <w:color w:val="auto"/>
          <w:sz w:val="32"/>
          <w:szCs w:val="32"/>
        </w:rPr>
        <w:t>年第</w:t>
      </w:r>
      <w:r>
        <w:rPr>
          <w:rFonts w:hint="eastAsia" w:ascii="FangSong_GB2312" w:hAnsi="仿宋" w:eastAsia="FangSong_GB2312"/>
          <w:color w:val="auto"/>
          <w:sz w:val="32"/>
          <w:szCs w:val="32"/>
          <w:lang w:eastAsia="zh-CN"/>
        </w:rPr>
        <w:t>二</w:t>
      </w:r>
      <w:r>
        <w:rPr>
          <w:rFonts w:hint="eastAsia" w:ascii="FangSong_GB2312" w:hAnsi="仿宋" w:eastAsia="FangSong_GB2312"/>
          <w:color w:val="auto"/>
          <w:sz w:val="32"/>
          <w:szCs w:val="32"/>
        </w:rPr>
        <w:t>批重庆市地方标准制修订计划项目的通知》（渝市监发〔202</w:t>
      </w:r>
      <w:r>
        <w:rPr>
          <w:rFonts w:hint="eastAsia" w:ascii="FangSong_GB2312" w:hAnsi="仿宋" w:eastAsia="FangSong_GB2312"/>
          <w:color w:val="auto"/>
          <w:sz w:val="32"/>
          <w:szCs w:val="32"/>
          <w:lang w:val="en-US" w:eastAsia="zh-CN"/>
        </w:rPr>
        <w:t>4</w:t>
      </w:r>
      <w:r>
        <w:rPr>
          <w:rFonts w:hint="eastAsia" w:ascii="FangSong_GB2312" w:hAnsi="仿宋" w:eastAsia="FangSong_GB2312"/>
          <w:color w:val="auto"/>
          <w:sz w:val="32"/>
          <w:szCs w:val="32"/>
        </w:rPr>
        <w:t>〕</w:t>
      </w:r>
      <w:r>
        <w:rPr>
          <w:rFonts w:hint="eastAsia" w:ascii="FangSong_GB2312" w:hAnsi="仿宋" w:eastAsia="FangSong_GB2312"/>
          <w:color w:val="auto"/>
          <w:sz w:val="32"/>
          <w:szCs w:val="32"/>
          <w:lang w:val="en-US" w:eastAsia="zh-CN"/>
        </w:rPr>
        <w:t>29</w:t>
      </w:r>
      <w:r>
        <w:rPr>
          <w:rFonts w:hint="eastAsia" w:ascii="FangSong_GB2312" w:hAnsi="仿宋" w:eastAsia="FangSong_GB2312"/>
          <w:color w:val="auto"/>
          <w:sz w:val="32"/>
          <w:szCs w:val="32"/>
        </w:rPr>
        <w:t>号）。由</w:t>
      </w:r>
      <w:r>
        <w:rPr>
          <w:rFonts w:hint="eastAsia" w:ascii="FangSong_GB2312" w:hAnsi="仿宋" w:eastAsia="FangSong_GB2312"/>
          <w:color w:val="auto"/>
          <w:sz w:val="32"/>
          <w:szCs w:val="32"/>
          <w:lang w:eastAsia="zh-CN"/>
        </w:rPr>
        <w:t>重庆市血液中心</w:t>
      </w:r>
      <w:r>
        <w:rPr>
          <w:rFonts w:hint="eastAsia" w:ascii="FangSong_GB2312" w:hAnsi="仿宋" w:eastAsia="FangSong_GB2312"/>
          <w:color w:val="auto"/>
          <w:sz w:val="32"/>
          <w:szCs w:val="32"/>
        </w:rPr>
        <w:t>提出，由重庆市卫生健康委员会归口。项目组收集、参考国内外相关标准，结合行业发展趋势和各地调研结果，确定了标准的框架结构和基本内容，形成了标准征求意见稿。</w:t>
      </w:r>
    </w:p>
    <w:p>
      <w:pPr>
        <w:pStyle w:val="31"/>
        <w:numPr>
          <w:ilvl w:val="0"/>
          <w:numId w:val="0"/>
        </w:numPr>
        <w:ind w:left="420" w:leftChars="0"/>
        <w:rPr>
          <w:rFonts w:ascii="FangSong_GB2312" w:hAnsi="仿宋" w:eastAsia="FangSong_GB2312"/>
          <w:b/>
          <w:color w:val="auto"/>
          <w:sz w:val="32"/>
          <w:szCs w:val="32"/>
        </w:rPr>
      </w:pPr>
      <w:r>
        <w:rPr>
          <w:rFonts w:hint="eastAsia" w:ascii="FangSong_GB2312" w:hAnsi="仿宋" w:eastAsia="FangSong_GB2312"/>
          <w:b/>
          <w:color w:val="auto"/>
          <w:sz w:val="32"/>
          <w:szCs w:val="32"/>
          <w:lang w:eastAsia="zh-CN"/>
        </w:rPr>
        <w:t>（</w:t>
      </w:r>
      <w:r>
        <w:rPr>
          <w:rFonts w:hint="eastAsia" w:ascii="FangSong_GB2312" w:hAnsi="仿宋" w:eastAsia="FangSong_GB2312"/>
          <w:b/>
          <w:color w:val="auto"/>
          <w:sz w:val="32"/>
          <w:szCs w:val="32"/>
          <w:lang w:val="en-US" w:eastAsia="zh-CN"/>
        </w:rPr>
        <w:t>二</w:t>
      </w:r>
      <w:r>
        <w:rPr>
          <w:rFonts w:hint="eastAsia" w:ascii="FangSong_GB2312" w:hAnsi="仿宋" w:eastAsia="FangSong_GB2312"/>
          <w:b/>
          <w:color w:val="auto"/>
          <w:sz w:val="32"/>
          <w:szCs w:val="32"/>
          <w:lang w:eastAsia="zh-CN"/>
        </w:rPr>
        <w:t>）</w:t>
      </w:r>
      <w:r>
        <w:rPr>
          <w:rFonts w:hint="eastAsia" w:ascii="FangSong_GB2312" w:hAnsi="仿宋" w:eastAsia="FangSong_GB2312"/>
          <w:b/>
          <w:color w:val="auto"/>
          <w:sz w:val="32"/>
          <w:szCs w:val="32"/>
        </w:rPr>
        <w:t>标准制定背景与目的</w:t>
      </w:r>
    </w:p>
    <w:p>
      <w:pPr>
        <w:pStyle w:val="31"/>
        <w:numPr>
          <w:ilvl w:val="0"/>
          <w:numId w:val="7"/>
        </w:numPr>
        <w:ind w:firstLineChars="0"/>
        <w:rPr>
          <w:rFonts w:ascii="FangSong_GB2312" w:hAnsi="仿宋" w:eastAsia="FangSong_GB2312"/>
          <w:b/>
          <w:color w:val="auto"/>
          <w:sz w:val="32"/>
          <w:szCs w:val="32"/>
        </w:rPr>
      </w:pPr>
      <w:r>
        <w:rPr>
          <w:rFonts w:hint="eastAsia" w:ascii="FangSong_GB2312" w:hAnsi="仿宋" w:eastAsia="FangSong_GB2312"/>
          <w:b/>
          <w:color w:val="auto"/>
          <w:sz w:val="32"/>
          <w:szCs w:val="32"/>
        </w:rPr>
        <w:t>背景</w:t>
      </w:r>
    </w:p>
    <w:p>
      <w:pPr>
        <w:ind w:firstLine="640" w:firstLineChars="200"/>
        <w:rPr>
          <w:rFonts w:hint="eastAsia" w:ascii="FangSong_GB2312" w:hAnsi="仿宋" w:eastAsia="FangSong_GB2312"/>
          <w:color w:val="auto"/>
          <w:sz w:val="32"/>
          <w:szCs w:val="32"/>
          <w:lang w:val="en-US" w:eastAsia="zh-CN"/>
        </w:rPr>
      </w:pPr>
      <w:r>
        <w:rPr>
          <w:rFonts w:hint="eastAsia" w:ascii="FangSong_GB2312" w:hAnsi="仿宋" w:eastAsia="FangSong_GB2312"/>
          <w:color w:val="auto"/>
          <w:sz w:val="32"/>
          <w:szCs w:val="32"/>
          <w:lang w:val="en-US" w:eastAsia="zh-CN"/>
        </w:rPr>
        <w:t>随着医疗机构飞速发展，</w:t>
      </w:r>
      <w:r>
        <w:rPr>
          <w:rFonts w:hint="eastAsia" w:ascii="FangSong_GB2312" w:hAnsi="仿宋" w:eastAsia="FangSong_GB2312"/>
          <w:color w:val="auto"/>
          <w:sz w:val="32"/>
          <w:szCs w:val="32"/>
          <w:lang w:val="en-US" w:eastAsia="en-US"/>
        </w:rPr>
        <w:t>城市</w:t>
      </w:r>
      <w:r>
        <w:rPr>
          <w:rFonts w:hint="eastAsia" w:ascii="FangSong_GB2312" w:hAnsi="仿宋" w:eastAsia="FangSong_GB2312"/>
          <w:color w:val="auto"/>
          <w:sz w:val="32"/>
          <w:szCs w:val="32"/>
          <w:lang w:val="en-US" w:eastAsia="zh-CN"/>
        </w:rPr>
        <w:t>版图也在不断扩张，从原来</w:t>
      </w:r>
      <w:r>
        <w:rPr>
          <w:rFonts w:hint="eastAsia" w:ascii="FangSong_GB2312" w:hAnsi="仿宋" w:eastAsia="FangSong_GB2312"/>
          <w:color w:val="auto"/>
          <w:sz w:val="32"/>
          <w:szCs w:val="32"/>
          <w:lang w:val="en-US" w:eastAsia="en-US"/>
        </w:rPr>
        <w:t>医疗资源集中</w:t>
      </w:r>
      <w:r>
        <w:rPr>
          <w:rFonts w:hint="eastAsia" w:ascii="FangSong_GB2312" w:hAnsi="仿宋" w:eastAsia="FangSong_GB2312"/>
          <w:color w:val="auto"/>
          <w:sz w:val="32"/>
          <w:szCs w:val="32"/>
          <w:lang w:val="en-US" w:eastAsia="zh-CN"/>
        </w:rPr>
        <w:t>也根据人口密度分散到各个区，导致取血时间延长、运输时间增加，如何解决</w:t>
      </w:r>
      <w:r>
        <w:rPr>
          <w:rFonts w:hint="eastAsia" w:ascii="FangSong_GB2312" w:hAnsi="仿宋" w:eastAsia="FangSong_GB2312"/>
          <w:color w:val="auto"/>
          <w:sz w:val="32"/>
          <w:szCs w:val="32"/>
          <w:lang w:val="en-US" w:eastAsia="en-US"/>
        </w:rPr>
        <w:t>取血</w:t>
      </w:r>
      <w:r>
        <w:rPr>
          <w:rFonts w:hint="eastAsia" w:ascii="FangSong_GB2312" w:hAnsi="仿宋" w:eastAsia="FangSong_GB2312"/>
          <w:color w:val="auto"/>
          <w:sz w:val="32"/>
          <w:szCs w:val="32"/>
          <w:lang w:val="en-US" w:eastAsia="zh-CN"/>
        </w:rPr>
        <w:t>距离远、往返</w:t>
      </w:r>
      <w:r>
        <w:rPr>
          <w:rFonts w:hint="eastAsia" w:ascii="FangSong_GB2312" w:hAnsi="仿宋" w:eastAsia="FangSong_GB2312"/>
          <w:color w:val="auto"/>
          <w:sz w:val="32"/>
          <w:szCs w:val="32"/>
          <w:lang w:val="en-US" w:eastAsia="en-US"/>
        </w:rPr>
        <w:t>时间长</w:t>
      </w:r>
      <w:r>
        <w:rPr>
          <w:rFonts w:hint="eastAsia" w:ascii="FangSong_GB2312" w:hAnsi="仿宋" w:eastAsia="FangSong_GB2312"/>
          <w:color w:val="auto"/>
          <w:sz w:val="32"/>
          <w:szCs w:val="32"/>
          <w:lang w:val="en-US" w:eastAsia="zh-CN"/>
        </w:rPr>
        <w:t>，如何保障</w:t>
      </w:r>
      <w:r>
        <w:rPr>
          <w:rFonts w:hint="eastAsia" w:ascii="FangSong_GB2312" w:hAnsi="仿宋" w:eastAsia="FangSong_GB2312"/>
          <w:color w:val="auto"/>
          <w:sz w:val="32"/>
          <w:szCs w:val="32"/>
          <w:lang w:val="en-US" w:eastAsia="en-US"/>
        </w:rPr>
        <w:t>急诊抢救用血</w:t>
      </w:r>
      <w:r>
        <w:rPr>
          <w:rFonts w:hint="eastAsia" w:ascii="FangSong_GB2312" w:hAnsi="仿宋" w:eastAsia="FangSong_GB2312"/>
          <w:color w:val="auto"/>
          <w:sz w:val="32"/>
          <w:szCs w:val="32"/>
          <w:lang w:val="en-US" w:eastAsia="zh-CN"/>
        </w:rPr>
        <w:t>、血液制剂冷链是否符合要求等凸显矛盾，需要采供血机构</w:t>
      </w:r>
      <w:r>
        <w:rPr>
          <w:rFonts w:hint="eastAsia" w:ascii="FangSong_GB2312" w:hAnsi="仿宋" w:eastAsia="FangSong_GB2312"/>
          <w:color w:val="auto"/>
          <w:sz w:val="32"/>
          <w:szCs w:val="32"/>
          <w:lang w:val="en-US" w:eastAsia="en-US"/>
        </w:rPr>
        <w:t>做好</w:t>
      </w:r>
      <w:r>
        <w:rPr>
          <w:rFonts w:hint="eastAsia" w:ascii="FangSong_GB2312" w:hAnsi="仿宋" w:eastAsia="FangSong_GB2312"/>
          <w:color w:val="auto"/>
          <w:sz w:val="32"/>
          <w:szCs w:val="32"/>
          <w:lang w:val="en-US" w:eastAsia="zh-CN"/>
        </w:rPr>
        <w:t>储血点设置和</w:t>
      </w:r>
      <w:r>
        <w:rPr>
          <w:rFonts w:hint="eastAsia" w:ascii="FangSong_GB2312" w:hAnsi="仿宋" w:eastAsia="FangSong_GB2312"/>
          <w:color w:val="auto"/>
          <w:sz w:val="32"/>
          <w:szCs w:val="32"/>
          <w:lang w:val="en-US" w:eastAsia="en-US"/>
        </w:rPr>
        <w:t>管理工作，</w:t>
      </w:r>
      <w:r>
        <w:rPr>
          <w:rFonts w:hint="eastAsia" w:ascii="FangSong_GB2312" w:hAnsi="仿宋" w:eastAsia="FangSong_GB2312"/>
          <w:color w:val="auto"/>
          <w:sz w:val="32"/>
          <w:szCs w:val="32"/>
          <w:lang w:val="en-US" w:eastAsia="zh-CN"/>
        </w:rPr>
        <w:t>这样</w:t>
      </w:r>
      <w:r>
        <w:rPr>
          <w:rFonts w:hint="eastAsia" w:ascii="FangSong_GB2312" w:hAnsi="仿宋" w:eastAsia="FangSong_GB2312"/>
          <w:color w:val="auto"/>
          <w:sz w:val="32"/>
          <w:szCs w:val="32"/>
          <w:lang w:val="en-US" w:eastAsia="en-US"/>
        </w:rPr>
        <w:t>不仅能够</w:t>
      </w:r>
      <w:r>
        <w:rPr>
          <w:rFonts w:hint="eastAsia" w:ascii="FangSong_GB2312" w:hAnsi="仿宋" w:eastAsia="FangSong_GB2312"/>
          <w:color w:val="auto"/>
          <w:sz w:val="32"/>
          <w:szCs w:val="32"/>
          <w:lang w:val="en-US" w:eastAsia="zh-CN"/>
        </w:rPr>
        <w:t>缩短取血时间，确保</w:t>
      </w:r>
      <w:r>
        <w:rPr>
          <w:rFonts w:hint="eastAsia" w:ascii="FangSong_GB2312" w:hAnsi="仿宋" w:eastAsia="FangSong_GB2312"/>
          <w:color w:val="auto"/>
          <w:sz w:val="32"/>
          <w:szCs w:val="32"/>
          <w:lang w:val="en-US" w:eastAsia="en-US"/>
        </w:rPr>
        <w:t>用血者</w:t>
      </w:r>
      <w:r>
        <w:rPr>
          <w:rFonts w:hint="eastAsia" w:ascii="FangSong_GB2312" w:hAnsi="仿宋" w:eastAsia="FangSong_GB2312"/>
          <w:color w:val="auto"/>
          <w:sz w:val="32"/>
          <w:szCs w:val="32"/>
          <w:lang w:val="en-US" w:eastAsia="zh-CN"/>
        </w:rPr>
        <w:t>及时性</w:t>
      </w:r>
      <w:r>
        <w:rPr>
          <w:rFonts w:hint="eastAsia" w:ascii="FangSong_GB2312" w:hAnsi="仿宋" w:eastAsia="FangSong_GB2312"/>
          <w:color w:val="auto"/>
          <w:sz w:val="32"/>
          <w:szCs w:val="32"/>
          <w:lang w:val="en-US" w:eastAsia="en-US"/>
        </w:rPr>
        <w:t>，同时</w:t>
      </w:r>
      <w:r>
        <w:rPr>
          <w:rFonts w:hint="eastAsia" w:ascii="FangSong_GB2312" w:hAnsi="仿宋" w:eastAsia="FangSong_GB2312"/>
          <w:color w:val="auto"/>
          <w:sz w:val="32"/>
          <w:szCs w:val="32"/>
          <w:lang w:val="en-US" w:eastAsia="zh-CN"/>
        </w:rPr>
        <w:t>还</w:t>
      </w:r>
      <w:r>
        <w:rPr>
          <w:rFonts w:hint="eastAsia" w:ascii="FangSong_GB2312" w:hAnsi="仿宋" w:eastAsia="FangSong_GB2312"/>
          <w:color w:val="auto"/>
          <w:sz w:val="32"/>
          <w:szCs w:val="32"/>
          <w:lang w:val="en-US" w:eastAsia="en-US"/>
        </w:rPr>
        <w:t>能</w:t>
      </w:r>
      <w:r>
        <w:rPr>
          <w:rFonts w:hint="eastAsia" w:ascii="FangSong_GB2312" w:hAnsi="仿宋" w:eastAsia="FangSong_GB2312"/>
          <w:color w:val="auto"/>
          <w:sz w:val="32"/>
          <w:szCs w:val="32"/>
          <w:lang w:val="en-US" w:eastAsia="zh-CN"/>
        </w:rPr>
        <w:t>保证血液冷链和质量安全，</w:t>
      </w:r>
      <w:r>
        <w:rPr>
          <w:rFonts w:hint="eastAsia" w:ascii="FangSong_GB2312" w:hAnsi="仿宋" w:eastAsia="FangSong_GB2312"/>
          <w:color w:val="auto"/>
          <w:sz w:val="32"/>
          <w:szCs w:val="32"/>
          <w:lang w:val="en-US" w:eastAsia="en-US"/>
        </w:rPr>
        <w:t>是确保血液制剂符合国家标准、临床要求的必要手段，是确保人民大健康战略的重要环节</w:t>
      </w:r>
      <w:r>
        <w:rPr>
          <w:rFonts w:hint="eastAsia" w:ascii="FangSong_GB2312" w:hAnsi="仿宋" w:eastAsia="FangSong_GB2312"/>
          <w:color w:val="auto"/>
          <w:sz w:val="32"/>
          <w:szCs w:val="32"/>
          <w:lang w:val="en-US" w:eastAsia="zh-CN"/>
        </w:rPr>
        <w:t>。</w:t>
      </w:r>
    </w:p>
    <w:p>
      <w:pPr>
        <w:ind w:firstLine="640" w:firstLineChars="200"/>
        <w:rPr>
          <w:rFonts w:hint="eastAsia" w:ascii="FangSong_GB2312" w:hAnsi="仿宋" w:eastAsia="FangSong_GB2312"/>
          <w:color w:val="auto"/>
          <w:sz w:val="32"/>
          <w:szCs w:val="32"/>
          <w:lang w:val="en-US" w:eastAsia="zh-CN"/>
        </w:rPr>
      </w:pPr>
      <w:r>
        <w:rPr>
          <w:rFonts w:hint="eastAsia" w:ascii="FangSong_GB2312" w:hAnsi="仿宋" w:eastAsia="FangSong_GB2312"/>
          <w:color w:val="auto"/>
          <w:sz w:val="32"/>
          <w:szCs w:val="32"/>
          <w:lang w:val="en-US" w:eastAsia="zh-CN"/>
        </w:rPr>
        <w:t>全国各省储血点运行情况存在不同程度差异，各省市在储血点建设和管理方面出台文件中没有更详细的说明或要求，按照各级血站运营模式，各自运行，缺少具体指导性的地方规范文件和标准。</w:t>
      </w:r>
    </w:p>
    <w:p>
      <w:pPr>
        <w:ind w:firstLine="640" w:firstLineChars="200"/>
        <w:rPr>
          <w:rFonts w:ascii="FangSong_GB2312" w:hAnsi="仿宋" w:eastAsia="FangSong_GB2312"/>
          <w:color w:val="auto"/>
          <w:sz w:val="32"/>
          <w:szCs w:val="32"/>
        </w:rPr>
      </w:pPr>
      <w:r>
        <w:rPr>
          <w:rFonts w:hint="eastAsia" w:ascii="FangSong_GB2312" w:hAnsi="仿宋" w:eastAsia="FangSong_GB2312"/>
          <w:color w:val="auto"/>
          <w:sz w:val="32"/>
          <w:szCs w:val="32"/>
        </w:rPr>
        <w:t>作为重庆市级采供血机构，</w:t>
      </w:r>
      <w:r>
        <w:rPr>
          <w:rFonts w:hint="eastAsia" w:ascii="FangSong_GB2312" w:hAnsi="仿宋" w:eastAsia="FangSong_GB2312"/>
          <w:color w:val="auto"/>
          <w:sz w:val="32"/>
          <w:szCs w:val="32"/>
          <w:lang w:val="en-US" w:eastAsia="zh-CN"/>
        </w:rPr>
        <w:t>2018年</w:t>
      </w:r>
      <w:r>
        <w:rPr>
          <w:rFonts w:hint="eastAsia" w:ascii="FangSong_GB2312" w:hAnsi="仿宋" w:eastAsia="FangSong_GB2312"/>
          <w:color w:val="auto"/>
          <w:sz w:val="32"/>
          <w:szCs w:val="32"/>
          <w:lang w:eastAsia="zh-CN"/>
        </w:rPr>
        <w:t>血液中心建立重庆市第一个储血点，巴南区人民医院储血点，</w:t>
      </w:r>
      <w:r>
        <w:rPr>
          <w:rFonts w:hint="eastAsia" w:ascii="FangSong_GB2312" w:hAnsi="仿宋" w:eastAsia="FangSong_GB2312"/>
          <w:color w:val="auto"/>
          <w:sz w:val="32"/>
          <w:szCs w:val="32"/>
        </w:rPr>
        <w:t>通过加强制度建设、人员培训、</w:t>
      </w:r>
      <w:r>
        <w:rPr>
          <w:rFonts w:hint="eastAsia" w:ascii="FangSong_GB2312" w:hAnsi="仿宋" w:eastAsia="FangSong_GB2312"/>
          <w:color w:val="auto"/>
          <w:sz w:val="32"/>
          <w:szCs w:val="32"/>
          <w:lang w:eastAsia="zh-CN"/>
        </w:rPr>
        <w:t>质量</w:t>
      </w:r>
      <w:r>
        <w:rPr>
          <w:rFonts w:hint="eastAsia" w:ascii="FangSong_GB2312" w:hAnsi="仿宋" w:eastAsia="FangSong_GB2312"/>
          <w:color w:val="auto"/>
          <w:sz w:val="32"/>
          <w:szCs w:val="32"/>
        </w:rPr>
        <w:t>管理、监督检查等措施，在</w:t>
      </w:r>
      <w:r>
        <w:rPr>
          <w:rFonts w:hint="eastAsia" w:ascii="FangSong_GB2312" w:hAnsi="仿宋" w:eastAsia="FangSong_GB2312"/>
          <w:color w:val="auto"/>
          <w:sz w:val="32"/>
          <w:szCs w:val="32"/>
          <w:lang w:eastAsia="zh-CN"/>
        </w:rPr>
        <w:t>储血点建设和管理方面</w:t>
      </w:r>
      <w:r>
        <w:rPr>
          <w:rFonts w:hint="eastAsia" w:ascii="FangSong_GB2312" w:hAnsi="仿宋" w:eastAsia="FangSong_GB2312"/>
          <w:color w:val="auto"/>
          <w:sz w:val="32"/>
          <w:szCs w:val="32"/>
        </w:rPr>
        <w:t>积累丰富的经验和技能，具备了</w:t>
      </w:r>
      <w:r>
        <w:rPr>
          <w:rFonts w:hint="eastAsia" w:ascii="FangSong_GB2312" w:hAnsi="仿宋" w:eastAsia="FangSong_GB2312"/>
          <w:color w:val="auto"/>
          <w:sz w:val="32"/>
          <w:szCs w:val="32"/>
          <w:lang w:eastAsia="zh-CN"/>
        </w:rPr>
        <w:t>牵头</w:t>
      </w:r>
      <w:r>
        <w:rPr>
          <w:rFonts w:hint="eastAsia" w:ascii="FangSong_GB2312" w:hAnsi="仿宋" w:eastAsia="FangSong_GB2312"/>
          <w:color w:val="auto"/>
          <w:sz w:val="32"/>
          <w:szCs w:val="32"/>
        </w:rPr>
        <w:t>起草</w:t>
      </w:r>
      <w:r>
        <w:rPr>
          <w:rFonts w:hint="eastAsia" w:ascii="FangSong_GB2312" w:hAnsi="仿宋" w:eastAsia="FangSong_GB2312"/>
          <w:color w:val="auto"/>
          <w:sz w:val="32"/>
          <w:szCs w:val="32"/>
          <w:lang w:eastAsia="zh-CN"/>
        </w:rPr>
        <w:t>储血点质量评估规范</w:t>
      </w:r>
      <w:r>
        <w:rPr>
          <w:rFonts w:hint="eastAsia" w:ascii="FangSong_GB2312" w:hAnsi="仿宋" w:eastAsia="FangSong_GB2312"/>
          <w:color w:val="auto"/>
          <w:sz w:val="32"/>
          <w:szCs w:val="32"/>
        </w:rPr>
        <w:t>的能力。特申请由</w:t>
      </w:r>
      <w:r>
        <w:rPr>
          <w:rFonts w:hint="eastAsia" w:ascii="FangSong_GB2312" w:hAnsi="仿宋" w:eastAsia="FangSong_GB2312"/>
          <w:color w:val="auto"/>
          <w:sz w:val="32"/>
          <w:szCs w:val="32"/>
          <w:lang w:eastAsia="zh-CN"/>
        </w:rPr>
        <w:t>重庆市血液</w:t>
      </w:r>
      <w:r>
        <w:rPr>
          <w:rFonts w:hint="eastAsia" w:ascii="FangSong_GB2312" w:hAnsi="仿宋" w:eastAsia="FangSong_GB2312"/>
          <w:color w:val="auto"/>
          <w:sz w:val="32"/>
          <w:szCs w:val="32"/>
        </w:rPr>
        <w:t>中心组织相关人员进行</w:t>
      </w:r>
      <w:r>
        <w:rPr>
          <w:rFonts w:hint="eastAsia" w:ascii="FangSong_GB2312" w:hAnsi="仿宋" w:eastAsia="FangSong_GB2312"/>
          <w:color w:val="auto"/>
          <w:sz w:val="32"/>
          <w:szCs w:val="32"/>
          <w:lang w:eastAsia="zh-CN"/>
        </w:rPr>
        <w:t>储血点质量评估</w:t>
      </w:r>
      <w:r>
        <w:rPr>
          <w:rFonts w:hint="eastAsia" w:ascii="FangSong_GB2312" w:hAnsi="仿宋" w:eastAsia="FangSong_GB2312"/>
          <w:color w:val="auto"/>
          <w:sz w:val="32"/>
          <w:szCs w:val="32"/>
        </w:rPr>
        <w:t>地方标准</w:t>
      </w:r>
      <w:r>
        <w:rPr>
          <w:rFonts w:hint="eastAsia" w:ascii="FangSong_GB2312" w:hAnsi="仿宋" w:eastAsia="FangSong_GB2312"/>
          <w:color w:val="auto"/>
          <w:sz w:val="32"/>
          <w:szCs w:val="32"/>
          <w:lang w:eastAsia="zh-CN"/>
        </w:rPr>
        <w:t>起草工作</w:t>
      </w:r>
      <w:r>
        <w:rPr>
          <w:rFonts w:hint="eastAsia" w:ascii="FangSong_GB2312" w:hAnsi="仿宋" w:eastAsia="FangSong_GB2312"/>
          <w:color w:val="auto"/>
          <w:sz w:val="32"/>
          <w:szCs w:val="32"/>
        </w:rPr>
        <w:t>。</w:t>
      </w:r>
    </w:p>
    <w:p>
      <w:pPr>
        <w:pStyle w:val="31"/>
        <w:numPr>
          <w:ilvl w:val="0"/>
          <w:numId w:val="7"/>
        </w:numPr>
        <w:ind w:firstLineChars="0"/>
        <w:rPr>
          <w:rFonts w:ascii="FangSong_GB2312" w:hAnsi="仿宋" w:eastAsia="FangSong_GB2312"/>
          <w:b/>
          <w:color w:val="auto"/>
          <w:sz w:val="32"/>
          <w:szCs w:val="32"/>
        </w:rPr>
      </w:pPr>
      <w:r>
        <w:rPr>
          <w:rFonts w:hint="eastAsia" w:ascii="FangSong_GB2312" w:hAnsi="仿宋" w:eastAsia="FangSong_GB2312"/>
          <w:b/>
          <w:color w:val="auto"/>
          <w:sz w:val="32"/>
          <w:szCs w:val="32"/>
        </w:rPr>
        <w:t>目的</w:t>
      </w:r>
    </w:p>
    <w:p>
      <w:pPr>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000000" w:themeColor="text1"/>
          <w:sz w:val="32"/>
          <w:szCs w:val="32"/>
          <w14:textFill>
            <w14:solidFill>
              <w14:schemeClr w14:val="tx1"/>
            </w14:solidFill>
          </w14:textFill>
        </w:rPr>
        <w:t>通过</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重庆市储血点质量评估规范地方标准</w:t>
      </w:r>
      <w:r>
        <w:rPr>
          <w:rFonts w:hint="eastAsia" w:ascii="方正仿宋_GBK" w:hAnsi="方正仿宋_GBK" w:eastAsia="方正仿宋_GBK" w:cs="方正仿宋_GBK"/>
          <w:color w:val="000000" w:themeColor="text1"/>
          <w:sz w:val="32"/>
          <w:szCs w:val="32"/>
          <w14:textFill>
            <w14:solidFill>
              <w14:schemeClr w14:val="tx1"/>
            </w14:solidFill>
          </w14:textFill>
        </w:rPr>
        <w:t>的编制，为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市内</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各级采供血机构</w:t>
      </w:r>
      <w:r>
        <w:rPr>
          <w:rFonts w:hint="eastAsia" w:ascii="方正仿宋_GBK" w:hAnsi="方正仿宋_GBK" w:eastAsia="方正仿宋_GBK" w:cs="方正仿宋_GBK"/>
          <w:color w:val="000000" w:themeColor="text1"/>
          <w:sz w:val="32"/>
          <w:szCs w:val="32"/>
          <w14:textFill>
            <w14:solidFill>
              <w14:schemeClr w14:val="tx1"/>
            </w14:solidFill>
          </w14:textFill>
        </w:rPr>
        <w:t>获得</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专业的、科学的、适用的储血点设置及管理</w:t>
      </w:r>
      <w:r>
        <w:rPr>
          <w:rFonts w:hint="eastAsia" w:ascii="方正仿宋_GBK" w:hAnsi="方正仿宋_GBK" w:eastAsia="方正仿宋_GBK" w:cs="方正仿宋_GBK"/>
          <w:color w:val="000000" w:themeColor="text1"/>
          <w:sz w:val="32"/>
          <w:szCs w:val="32"/>
          <w14:textFill>
            <w14:solidFill>
              <w14:schemeClr w14:val="tx1"/>
            </w14:solidFill>
          </w14:textFill>
        </w:rPr>
        <w:t>提供科学依据，有利于科学应对重庆市各家采供血机构标准化工作地域差异化，特别是医院管辖范围内的中心血库以及部分中心血站，普遍存在文件编写过程中查找依据困难、人力资源匮乏、质量</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管理手段和方法单一</w:t>
      </w:r>
      <w:r>
        <w:rPr>
          <w:rFonts w:hint="eastAsia" w:ascii="方正仿宋_GBK" w:hAnsi="方正仿宋_GBK" w:eastAsia="方正仿宋_GBK" w:cs="方正仿宋_GBK"/>
          <w:color w:val="000000" w:themeColor="text1"/>
          <w:sz w:val="32"/>
          <w:szCs w:val="32"/>
          <w14:textFill>
            <w14:solidFill>
              <w14:schemeClr w14:val="tx1"/>
            </w14:solidFill>
          </w14:textFill>
        </w:rPr>
        <w:t>、未按标准方法实施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监控</w:t>
      </w:r>
      <w:r>
        <w:rPr>
          <w:rFonts w:hint="eastAsia" w:ascii="方正仿宋_GBK" w:hAnsi="方正仿宋_GBK" w:eastAsia="方正仿宋_GBK" w:cs="方正仿宋_GBK"/>
          <w:color w:val="000000" w:themeColor="text1"/>
          <w:sz w:val="32"/>
          <w:szCs w:val="32"/>
          <w14:textFill>
            <w14:solidFill>
              <w14:schemeClr w14:val="tx1"/>
            </w14:solidFill>
          </w14:textFill>
        </w:rPr>
        <w:t>及</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管理</w:t>
      </w:r>
      <w:r>
        <w:rPr>
          <w:rFonts w:hint="eastAsia" w:ascii="方正仿宋_GBK" w:hAnsi="方正仿宋_GBK" w:eastAsia="方正仿宋_GBK" w:cs="方正仿宋_GBK"/>
          <w:color w:val="000000" w:themeColor="text1"/>
          <w:sz w:val="32"/>
          <w:szCs w:val="32"/>
          <w14:textFill>
            <w14:solidFill>
              <w14:schemeClr w14:val="tx1"/>
            </w14:solidFill>
          </w14:textFill>
        </w:rPr>
        <w:t>等现象，</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规范化文件出台落地后会明确储血点管理和质量评估方法，将</w:t>
      </w:r>
      <w:r>
        <w:rPr>
          <w:rFonts w:hint="eastAsia" w:ascii="方正仿宋_GBK" w:hAnsi="方正仿宋_GBK" w:eastAsia="方正仿宋_GBK" w:cs="方正仿宋_GBK"/>
          <w:color w:val="000000" w:themeColor="text1"/>
          <w:sz w:val="32"/>
          <w:szCs w:val="32"/>
          <w14:textFill>
            <w14:solidFill>
              <w14:schemeClr w14:val="tx1"/>
            </w14:solidFill>
          </w14:textFill>
        </w:rPr>
        <w:t>进一步推动</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采供血事业</w:t>
      </w:r>
      <w:r>
        <w:rPr>
          <w:rFonts w:hint="eastAsia" w:ascii="方正仿宋_GBK" w:hAnsi="方正仿宋_GBK" w:eastAsia="方正仿宋_GBK" w:cs="方正仿宋_GBK"/>
          <w:color w:val="000000" w:themeColor="text1"/>
          <w:sz w:val="32"/>
          <w:szCs w:val="32"/>
          <w14:textFill>
            <w14:solidFill>
              <w14:schemeClr w14:val="tx1"/>
            </w14:solidFill>
          </w14:textFill>
        </w:rPr>
        <w:t>规范化</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、高质量</w:t>
      </w:r>
      <w:r>
        <w:rPr>
          <w:rFonts w:hint="eastAsia" w:ascii="方正仿宋_GBK" w:hAnsi="方正仿宋_GBK" w:eastAsia="方正仿宋_GBK" w:cs="方正仿宋_GBK"/>
          <w:color w:val="000000" w:themeColor="text1"/>
          <w:sz w:val="32"/>
          <w:szCs w:val="32"/>
          <w14:textFill>
            <w14:solidFill>
              <w14:schemeClr w14:val="tx1"/>
            </w14:solidFill>
          </w14:textFill>
        </w:rPr>
        <w:t>发展。</w:t>
      </w:r>
    </w:p>
    <w:p>
      <w:pPr>
        <w:pStyle w:val="31"/>
        <w:numPr>
          <w:ilvl w:val="0"/>
          <w:numId w:val="8"/>
        </w:numPr>
        <w:ind w:firstLineChars="0"/>
        <w:rPr>
          <w:rFonts w:ascii="FangSong_GB2312" w:hAnsi="仿宋" w:eastAsia="FangSong_GB2312"/>
          <w:b/>
          <w:color w:val="auto"/>
          <w:sz w:val="32"/>
          <w:szCs w:val="32"/>
        </w:rPr>
      </w:pPr>
      <w:r>
        <w:rPr>
          <w:rFonts w:hint="eastAsia" w:ascii="FangSong_GB2312" w:hAnsi="仿宋" w:eastAsia="FangSong_GB2312"/>
          <w:b/>
          <w:color w:val="auto"/>
          <w:sz w:val="32"/>
          <w:szCs w:val="32"/>
        </w:rPr>
        <w:t>主要工作过程</w:t>
      </w:r>
    </w:p>
    <w:p>
      <w:pPr>
        <w:pStyle w:val="31"/>
        <w:tabs>
          <w:tab w:val="left" w:pos="0"/>
        </w:tabs>
        <w:ind w:left="15" w:leftChars="7" w:firstLine="614" w:firstLineChars="192"/>
        <w:jc w:val="left"/>
        <w:rPr>
          <w:rFonts w:ascii="FangSong_GB2312" w:hAnsi="仿宋" w:eastAsia="FangSong_GB2312"/>
          <w:color w:val="auto"/>
          <w:sz w:val="32"/>
          <w:szCs w:val="32"/>
        </w:rPr>
      </w:pPr>
      <w:r>
        <w:rPr>
          <w:rFonts w:hint="eastAsia" w:ascii="FangSong_GB2312" w:hAnsi="仿宋" w:eastAsia="FangSong_GB2312"/>
          <w:color w:val="auto"/>
          <w:sz w:val="32"/>
          <w:szCs w:val="32"/>
        </w:rPr>
        <w:t>本项目在20</w:t>
      </w:r>
      <w:r>
        <w:rPr>
          <w:rFonts w:ascii="FangSong_GB2312" w:hAnsi="仿宋" w:eastAsia="FangSong_GB2312"/>
          <w:color w:val="auto"/>
          <w:sz w:val="32"/>
          <w:szCs w:val="32"/>
        </w:rPr>
        <w:t>2</w:t>
      </w:r>
      <w:r>
        <w:rPr>
          <w:rFonts w:hint="eastAsia" w:ascii="FangSong_GB2312" w:hAnsi="仿宋" w:eastAsia="FangSong_GB2312"/>
          <w:color w:val="auto"/>
          <w:sz w:val="32"/>
          <w:szCs w:val="32"/>
          <w:lang w:val="en-US" w:eastAsia="zh-CN"/>
        </w:rPr>
        <w:t>2</w:t>
      </w:r>
      <w:r>
        <w:rPr>
          <w:rFonts w:hint="eastAsia" w:ascii="FangSong_GB2312" w:hAnsi="仿宋" w:eastAsia="FangSong_GB2312"/>
          <w:color w:val="auto"/>
          <w:sz w:val="32"/>
          <w:szCs w:val="32"/>
        </w:rPr>
        <w:t>年</w:t>
      </w:r>
      <w:r>
        <w:rPr>
          <w:rFonts w:hint="eastAsia" w:ascii="FangSong_GB2312" w:hAnsi="仿宋" w:eastAsia="FangSong_GB2312"/>
          <w:color w:val="auto"/>
          <w:sz w:val="32"/>
          <w:szCs w:val="32"/>
          <w:lang w:val="en-US" w:eastAsia="zh-CN"/>
        </w:rPr>
        <w:t>5</w:t>
      </w:r>
      <w:r>
        <w:rPr>
          <w:rFonts w:hint="eastAsia" w:ascii="FangSong_GB2312" w:hAnsi="仿宋" w:eastAsia="FangSong_GB2312"/>
          <w:color w:val="auto"/>
          <w:sz w:val="32"/>
          <w:szCs w:val="32"/>
        </w:rPr>
        <w:t>月计划立项，由</w:t>
      </w:r>
      <w:r>
        <w:rPr>
          <w:rFonts w:hint="eastAsia" w:ascii="FangSong_GB2312" w:hAnsi="仿宋" w:eastAsia="FangSong_GB2312"/>
          <w:bCs/>
          <w:color w:val="auto"/>
          <w:sz w:val="32"/>
          <w:szCs w:val="32"/>
          <w:lang w:eastAsia="zh-CN"/>
        </w:rPr>
        <w:t>重庆市血液中心</w:t>
      </w:r>
      <w:r>
        <w:rPr>
          <w:rFonts w:hint="eastAsia" w:ascii="FangSong_GB2312" w:hAnsi="仿宋" w:eastAsia="FangSong_GB2312"/>
          <w:color w:val="auto"/>
          <w:sz w:val="32"/>
          <w:szCs w:val="32"/>
        </w:rPr>
        <w:t>负责标准的组织协调工作，并联合</w:t>
      </w:r>
      <w:r>
        <w:rPr>
          <w:rFonts w:hint="eastAsia" w:ascii="FangSong_GB2312" w:hAnsi="仿宋" w:eastAsia="FangSong_GB2312"/>
          <w:color w:val="auto"/>
          <w:sz w:val="32"/>
          <w:szCs w:val="32"/>
          <w:lang w:eastAsia="zh-CN"/>
        </w:rPr>
        <w:t>万州中心血站、涪陵区中心血站、南川中心血站、重庆医科大学附属第一医院、重庆医科大学附属第二医院</w:t>
      </w:r>
      <w:r>
        <w:rPr>
          <w:rFonts w:hint="eastAsia" w:ascii="FangSong_GB2312" w:hAnsi="仿宋" w:eastAsia="FangSong_GB2312"/>
          <w:color w:val="auto"/>
          <w:sz w:val="32"/>
          <w:szCs w:val="32"/>
          <w:lang w:val="en-US" w:eastAsia="zh-CN"/>
        </w:rPr>
        <w:t>，</w:t>
      </w:r>
      <w:r>
        <w:rPr>
          <w:rFonts w:hint="eastAsia" w:ascii="FangSong_GB2312" w:hAnsi="仿宋" w:eastAsia="FangSong_GB2312"/>
          <w:color w:val="auto"/>
          <w:sz w:val="32"/>
          <w:szCs w:val="32"/>
          <w:lang w:eastAsia="zh-CN"/>
        </w:rPr>
        <w:t>等</w:t>
      </w:r>
      <w:r>
        <w:rPr>
          <w:rFonts w:hint="eastAsia" w:ascii="FangSong_GB2312" w:hAnsi="仿宋" w:eastAsia="FangSong_GB2312"/>
          <w:color w:val="auto"/>
          <w:sz w:val="32"/>
          <w:szCs w:val="32"/>
        </w:rPr>
        <w:t>单位共同成立了标准起草组，已开展的主要工作如下：</w:t>
      </w:r>
    </w:p>
    <w:p>
      <w:pPr>
        <w:pStyle w:val="31"/>
        <w:ind w:firstLine="569" w:firstLineChars="177"/>
        <w:jc w:val="left"/>
        <w:rPr>
          <w:rFonts w:ascii="FangSong_GB2312" w:hAnsi="仿宋" w:eastAsia="FangSong_GB2312"/>
          <w:b/>
          <w:bCs/>
          <w:color w:val="auto"/>
          <w:sz w:val="32"/>
          <w:szCs w:val="32"/>
        </w:rPr>
      </w:pPr>
      <w:bookmarkStart w:id="0" w:name="OLE_LINK54"/>
      <w:bookmarkStart w:id="1" w:name="OLE_LINK55"/>
      <w:r>
        <w:rPr>
          <w:rFonts w:hint="eastAsia" w:ascii="FangSong_GB2312" w:hAnsi="仿宋" w:eastAsia="FangSong_GB2312"/>
          <w:b/>
          <w:bCs/>
          <w:color w:val="auto"/>
          <w:sz w:val="32"/>
          <w:szCs w:val="32"/>
        </w:rPr>
        <w:t>（1）前期研制阶段</w:t>
      </w:r>
    </w:p>
    <w:bookmarkEnd w:id="0"/>
    <w:bookmarkEnd w:id="1"/>
    <w:p>
      <w:pPr>
        <w:pStyle w:val="31"/>
        <w:ind w:firstLine="566" w:firstLineChars="177"/>
        <w:jc w:val="left"/>
        <w:rPr>
          <w:rFonts w:ascii="FangSong_GB2312" w:hAnsi="仿宋" w:eastAsia="FangSong_GB2312"/>
          <w:color w:val="auto"/>
          <w:sz w:val="32"/>
          <w:szCs w:val="32"/>
        </w:rPr>
      </w:pPr>
      <w:r>
        <w:rPr>
          <w:rFonts w:hint="eastAsia" w:ascii="FangSong_GB2312" w:hAnsi="仿宋" w:eastAsia="FangSong_GB2312"/>
          <w:color w:val="auto"/>
          <w:sz w:val="32"/>
          <w:szCs w:val="32"/>
        </w:rPr>
        <w:t>202</w:t>
      </w:r>
      <w:r>
        <w:rPr>
          <w:rFonts w:hint="eastAsia" w:ascii="FangSong_GB2312" w:hAnsi="仿宋" w:eastAsia="FangSong_GB2312"/>
          <w:color w:val="auto"/>
          <w:sz w:val="32"/>
          <w:szCs w:val="32"/>
          <w:lang w:val="en-US" w:eastAsia="zh-CN"/>
        </w:rPr>
        <w:t>2</w:t>
      </w:r>
      <w:r>
        <w:rPr>
          <w:rFonts w:hint="eastAsia" w:ascii="FangSong_GB2312" w:hAnsi="仿宋" w:eastAsia="FangSong_GB2312"/>
          <w:color w:val="auto"/>
          <w:sz w:val="32"/>
          <w:szCs w:val="32"/>
        </w:rPr>
        <w:t>年</w:t>
      </w:r>
      <w:r>
        <w:rPr>
          <w:rFonts w:hint="eastAsia" w:ascii="FangSong_GB2312" w:hAnsi="仿宋" w:eastAsia="FangSong_GB2312"/>
          <w:color w:val="auto"/>
          <w:sz w:val="32"/>
          <w:szCs w:val="32"/>
          <w:lang w:val="en-US" w:eastAsia="zh-CN"/>
        </w:rPr>
        <w:t>5</w:t>
      </w:r>
      <w:r>
        <w:rPr>
          <w:rFonts w:hint="eastAsia" w:ascii="FangSong_GB2312" w:hAnsi="仿宋" w:eastAsia="FangSong_GB2312"/>
          <w:color w:val="auto"/>
          <w:sz w:val="32"/>
          <w:szCs w:val="32"/>
        </w:rPr>
        <w:t>月-202</w:t>
      </w:r>
      <w:r>
        <w:rPr>
          <w:rFonts w:hint="eastAsia" w:ascii="FangSong_GB2312" w:hAnsi="仿宋" w:eastAsia="FangSong_GB2312"/>
          <w:color w:val="auto"/>
          <w:sz w:val="32"/>
          <w:szCs w:val="32"/>
          <w:lang w:val="en-US" w:eastAsia="zh-CN"/>
        </w:rPr>
        <w:t>2</w:t>
      </w:r>
      <w:r>
        <w:rPr>
          <w:rFonts w:hint="eastAsia" w:ascii="FangSong_GB2312" w:hAnsi="仿宋" w:eastAsia="FangSong_GB2312"/>
          <w:color w:val="auto"/>
          <w:sz w:val="32"/>
          <w:szCs w:val="32"/>
        </w:rPr>
        <w:t>年</w:t>
      </w:r>
      <w:r>
        <w:rPr>
          <w:rFonts w:hint="eastAsia" w:ascii="FangSong_GB2312" w:hAnsi="仿宋" w:eastAsia="FangSong_GB2312"/>
          <w:color w:val="auto"/>
          <w:sz w:val="32"/>
          <w:szCs w:val="32"/>
          <w:lang w:val="en-US" w:eastAsia="zh-CN"/>
        </w:rPr>
        <w:t>12</w:t>
      </w:r>
      <w:r>
        <w:rPr>
          <w:rFonts w:hint="eastAsia" w:ascii="FangSong_GB2312" w:hAnsi="仿宋" w:eastAsia="FangSong_GB2312"/>
          <w:color w:val="auto"/>
          <w:sz w:val="32"/>
          <w:szCs w:val="32"/>
        </w:rPr>
        <w:t>月，标准起草组对相关标准规范、政策法规、文献资料进行查阅及搜集整理，分析和学习国内外相关标准、指南等的内容。同时，为熟悉地方标准编制工作，起草组参加标准编制培训班，并邀请行业内专家授课标准讲座、指导标准申请及草案撰写。</w:t>
      </w:r>
    </w:p>
    <w:p>
      <w:pPr>
        <w:pStyle w:val="31"/>
        <w:ind w:firstLine="569" w:firstLineChars="177"/>
        <w:jc w:val="left"/>
        <w:rPr>
          <w:rFonts w:ascii="FangSong_GB2312" w:hAnsi="仿宋" w:eastAsia="FangSong_GB2312"/>
          <w:b/>
          <w:bCs/>
          <w:color w:val="auto"/>
          <w:sz w:val="32"/>
          <w:szCs w:val="32"/>
        </w:rPr>
      </w:pPr>
      <w:r>
        <w:rPr>
          <w:rFonts w:hint="eastAsia" w:ascii="FangSong_GB2312" w:hAnsi="仿宋" w:eastAsia="FangSong_GB2312"/>
          <w:b/>
          <w:bCs/>
          <w:color w:val="auto"/>
          <w:sz w:val="32"/>
          <w:szCs w:val="32"/>
        </w:rPr>
        <w:t>（</w:t>
      </w:r>
      <w:r>
        <w:rPr>
          <w:rFonts w:ascii="FangSong_GB2312" w:hAnsi="仿宋" w:eastAsia="FangSong_GB2312"/>
          <w:b/>
          <w:bCs/>
          <w:color w:val="auto"/>
          <w:sz w:val="32"/>
          <w:szCs w:val="32"/>
        </w:rPr>
        <w:t>2</w:t>
      </w:r>
      <w:r>
        <w:rPr>
          <w:rFonts w:hint="eastAsia" w:ascii="FangSong_GB2312" w:hAnsi="仿宋" w:eastAsia="FangSong_GB2312"/>
          <w:b/>
          <w:bCs/>
          <w:color w:val="auto"/>
          <w:sz w:val="32"/>
          <w:szCs w:val="32"/>
        </w:rPr>
        <w:t>）调研起草阶段</w:t>
      </w:r>
    </w:p>
    <w:p>
      <w:pPr>
        <w:pStyle w:val="31"/>
        <w:ind w:firstLine="566" w:firstLineChars="177"/>
        <w:jc w:val="left"/>
        <w:rPr>
          <w:rFonts w:ascii="FangSong_GB2312" w:hAnsi="仿宋" w:eastAsia="FangSong_GB2312"/>
          <w:color w:val="auto"/>
          <w:sz w:val="32"/>
          <w:szCs w:val="32"/>
        </w:rPr>
      </w:pPr>
      <w:r>
        <w:rPr>
          <w:rFonts w:hint="eastAsia" w:ascii="FangSong_GB2312" w:hAnsi="仿宋" w:eastAsia="FangSong_GB2312"/>
          <w:color w:val="auto"/>
          <w:sz w:val="32"/>
          <w:szCs w:val="32"/>
        </w:rPr>
        <w:t>202</w:t>
      </w:r>
      <w:r>
        <w:rPr>
          <w:rFonts w:hint="eastAsia" w:ascii="FangSong_GB2312" w:hAnsi="仿宋" w:eastAsia="FangSong_GB2312"/>
          <w:color w:val="auto"/>
          <w:sz w:val="32"/>
          <w:szCs w:val="32"/>
          <w:lang w:val="en-US" w:eastAsia="zh-CN"/>
        </w:rPr>
        <w:t>3</w:t>
      </w:r>
      <w:r>
        <w:rPr>
          <w:rFonts w:hint="eastAsia" w:ascii="FangSong_GB2312" w:hAnsi="仿宋" w:eastAsia="FangSong_GB2312"/>
          <w:color w:val="auto"/>
          <w:sz w:val="32"/>
          <w:szCs w:val="32"/>
        </w:rPr>
        <w:t>年1月-2023年</w:t>
      </w:r>
      <w:r>
        <w:rPr>
          <w:rFonts w:hint="eastAsia" w:ascii="FangSong_GB2312" w:hAnsi="仿宋" w:eastAsia="FangSong_GB2312"/>
          <w:color w:val="auto"/>
          <w:sz w:val="32"/>
          <w:szCs w:val="32"/>
          <w:lang w:val="en-US" w:eastAsia="zh-CN"/>
        </w:rPr>
        <w:t>6</w:t>
      </w:r>
      <w:r>
        <w:rPr>
          <w:rFonts w:hint="eastAsia" w:ascii="FangSong_GB2312" w:hAnsi="仿宋" w:eastAsia="FangSong_GB2312"/>
          <w:color w:val="auto"/>
          <w:sz w:val="32"/>
          <w:szCs w:val="32"/>
        </w:rPr>
        <w:t>月，标准起草组通过血液安全技术核查、现场走访</w:t>
      </w:r>
      <w:r>
        <w:rPr>
          <w:rFonts w:hint="eastAsia" w:ascii="FangSong_GB2312" w:hAnsi="仿宋" w:eastAsia="FangSong_GB2312"/>
          <w:color w:val="auto"/>
          <w:sz w:val="32"/>
          <w:szCs w:val="32"/>
          <w:lang w:eastAsia="zh-CN"/>
        </w:rPr>
        <w:t>问卷调查</w:t>
      </w:r>
      <w:r>
        <w:rPr>
          <w:rFonts w:hint="eastAsia" w:ascii="FangSong_GB2312" w:hAnsi="仿宋" w:eastAsia="FangSong_GB2312"/>
          <w:color w:val="auto"/>
          <w:sz w:val="32"/>
          <w:szCs w:val="32"/>
        </w:rPr>
        <w:t>等形式，对重庆市各采供血机构</w:t>
      </w:r>
      <w:r>
        <w:rPr>
          <w:rFonts w:hint="eastAsia" w:ascii="FangSong_GB2312" w:hAnsi="仿宋" w:eastAsia="FangSong_GB2312"/>
          <w:color w:val="auto"/>
          <w:sz w:val="32"/>
          <w:szCs w:val="32"/>
          <w:lang w:eastAsia="zh-CN"/>
        </w:rPr>
        <w:t>和医疗机构对储血点设置需求、运行状况</w:t>
      </w:r>
      <w:r>
        <w:rPr>
          <w:rFonts w:hint="eastAsia" w:ascii="FangSong_GB2312" w:hAnsi="仿宋" w:eastAsia="FangSong_GB2312"/>
          <w:color w:val="auto"/>
          <w:sz w:val="32"/>
          <w:szCs w:val="32"/>
        </w:rPr>
        <w:t>进行调研。完成</w:t>
      </w:r>
      <w:r>
        <w:rPr>
          <w:rFonts w:hint="eastAsia" w:ascii="FangSong_GB2312" w:hAnsi="仿宋" w:eastAsia="FangSong_GB2312"/>
          <w:color w:val="auto"/>
          <w:sz w:val="32"/>
          <w:szCs w:val="32"/>
          <w:lang w:eastAsia="zh-CN"/>
        </w:rPr>
        <w:t>相关</w:t>
      </w:r>
      <w:r>
        <w:rPr>
          <w:rFonts w:hint="eastAsia" w:ascii="FangSong_GB2312" w:hAnsi="仿宋" w:eastAsia="FangSong_GB2312"/>
          <w:color w:val="auto"/>
          <w:sz w:val="32"/>
          <w:szCs w:val="32"/>
        </w:rPr>
        <w:t>调查，明确了采供血机构</w:t>
      </w:r>
      <w:r>
        <w:rPr>
          <w:rFonts w:hint="eastAsia" w:ascii="FangSong_GB2312" w:hAnsi="仿宋" w:eastAsia="FangSong_GB2312"/>
          <w:color w:val="auto"/>
          <w:sz w:val="32"/>
          <w:szCs w:val="32"/>
          <w:lang w:eastAsia="zh-CN"/>
        </w:rPr>
        <w:t>对储血点设置方式、设置要求、运行模式</w:t>
      </w:r>
      <w:r>
        <w:rPr>
          <w:rFonts w:hint="eastAsia" w:ascii="FangSong_GB2312" w:hAnsi="仿宋" w:eastAsia="FangSong_GB2312"/>
          <w:color w:val="auto"/>
          <w:sz w:val="32"/>
          <w:szCs w:val="32"/>
        </w:rPr>
        <w:t>的</w:t>
      </w:r>
      <w:r>
        <w:rPr>
          <w:rFonts w:hint="eastAsia" w:ascii="FangSong_GB2312" w:hAnsi="仿宋" w:eastAsia="FangSong_GB2312"/>
          <w:color w:val="auto"/>
          <w:sz w:val="32"/>
          <w:szCs w:val="32"/>
          <w:lang w:eastAsia="zh-CN"/>
        </w:rPr>
        <w:t>具体</w:t>
      </w:r>
      <w:r>
        <w:rPr>
          <w:rFonts w:hint="eastAsia" w:ascii="FangSong_GB2312" w:hAnsi="仿宋" w:eastAsia="FangSong_GB2312"/>
          <w:color w:val="auto"/>
          <w:sz w:val="32"/>
          <w:szCs w:val="32"/>
        </w:rPr>
        <w:t>需求。结合相关材料和调研实际，标准起草组制定了《</w:t>
      </w:r>
      <w:bookmarkStart w:id="2" w:name="_Toc32515"/>
      <w:bookmarkStart w:id="3" w:name="_Toc127"/>
      <w:bookmarkStart w:id="4" w:name="StandardName"/>
      <w:bookmarkStart w:id="5" w:name="_Toc5646"/>
      <w:bookmarkStart w:id="6" w:name="_Toc14199"/>
      <w:bookmarkStart w:id="7" w:name="_Toc10684"/>
      <w:bookmarkStart w:id="8" w:name="_Toc19939"/>
      <w:bookmarkStart w:id="9" w:name="_Toc23331"/>
      <w:bookmarkStart w:id="10" w:name="_Toc12163"/>
      <w:r>
        <w:rPr>
          <w:rFonts w:hint="eastAsia" w:ascii="FangSong_GB2312" w:hAnsi="仿宋" w:eastAsia="FangSong_GB2312"/>
          <w:color w:val="auto"/>
          <w:sz w:val="32"/>
          <w:szCs w:val="32"/>
          <w:lang w:eastAsia="zh-CN"/>
        </w:rPr>
        <w:t>储血点</w:t>
      </w:r>
      <w:bookmarkEnd w:id="2"/>
      <w:bookmarkEnd w:id="3"/>
      <w:bookmarkEnd w:id="4"/>
      <w:bookmarkEnd w:id="5"/>
      <w:bookmarkEnd w:id="6"/>
      <w:bookmarkEnd w:id="7"/>
      <w:r>
        <w:rPr>
          <w:rFonts w:hint="eastAsia" w:ascii="FangSong_GB2312" w:hAnsi="仿宋" w:eastAsia="FangSong_GB2312"/>
          <w:color w:val="auto"/>
          <w:sz w:val="32"/>
          <w:szCs w:val="32"/>
          <w:lang w:eastAsia="zh-CN"/>
        </w:rPr>
        <w:t>质量评估</w:t>
      </w:r>
      <w:bookmarkEnd w:id="8"/>
      <w:bookmarkEnd w:id="9"/>
      <w:bookmarkEnd w:id="10"/>
      <w:r>
        <w:rPr>
          <w:rFonts w:hint="eastAsia" w:ascii="FangSong_GB2312" w:hAnsi="仿宋" w:eastAsia="FangSong_GB2312"/>
          <w:color w:val="auto"/>
          <w:sz w:val="32"/>
          <w:szCs w:val="32"/>
          <w:lang w:eastAsia="zh-CN"/>
        </w:rPr>
        <w:t>规范</w:t>
      </w:r>
      <w:r>
        <w:rPr>
          <w:rFonts w:hint="eastAsia" w:ascii="FangSong_GB2312" w:hAnsi="仿宋" w:eastAsia="FangSong_GB2312"/>
          <w:color w:val="auto"/>
          <w:sz w:val="32"/>
          <w:szCs w:val="32"/>
        </w:rPr>
        <w:t>》草案。</w:t>
      </w:r>
    </w:p>
    <w:p>
      <w:pPr>
        <w:pStyle w:val="31"/>
        <w:ind w:firstLine="569" w:firstLineChars="177"/>
        <w:jc w:val="left"/>
        <w:rPr>
          <w:rFonts w:ascii="FangSong_GB2312" w:hAnsi="仿宋" w:eastAsia="FangSong_GB2312"/>
          <w:b/>
          <w:bCs/>
          <w:color w:val="auto"/>
          <w:sz w:val="32"/>
          <w:szCs w:val="32"/>
        </w:rPr>
      </w:pPr>
      <w:bookmarkStart w:id="11" w:name="OLE_LINK56"/>
      <w:r>
        <w:rPr>
          <w:rFonts w:hint="eastAsia" w:ascii="FangSong_GB2312" w:hAnsi="仿宋" w:eastAsia="FangSong_GB2312"/>
          <w:b/>
          <w:bCs/>
          <w:color w:val="auto"/>
          <w:sz w:val="32"/>
          <w:szCs w:val="32"/>
        </w:rPr>
        <w:t>（3）</w:t>
      </w:r>
      <w:bookmarkEnd w:id="11"/>
      <w:r>
        <w:rPr>
          <w:rFonts w:hint="eastAsia" w:ascii="FangSong_GB2312" w:hAnsi="仿宋" w:eastAsia="FangSong_GB2312"/>
          <w:b/>
          <w:bCs/>
          <w:color w:val="auto"/>
          <w:sz w:val="32"/>
          <w:szCs w:val="32"/>
        </w:rPr>
        <w:t>专家研讨阶段</w:t>
      </w:r>
    </w:p>
    <w:p>
      <w:pPr>
        <w:pStyle w:val="31"/>
        <w:ind w:firstLine="566" w:firstLineChars="177"/>
        <w:jc w:val="left"/>
        <w:rPr>
          <w:rFonts w:hint="eastAsia" w:ascii="FangSong_GB2312" w:hAnsi="仿宋" w:eastAsia="FangSong_GB2312"/>
          <w:color w:val="auto"/>
          <w:sz w:val="32"/>
          <w:szCs w:val="32"/>
        </w:rPr>
      </w:pPr>
      <w:r>
        <w:rPr>
          <w:rFonts w:hint="eastAsia" w:ascii="FangSong_GB2312" w:hAnsi="仿宋" w:eastAsia="FangSong_GB2312"/>
          <w:color w:val="auto"/>
          <w:sz w:val="32"/>
          <w:szCs w:val="32"/>
        </w:rPr>
        <w:t>2023年</w:t>
      </w:r>
      <w:r>
        <w:rPr>
          <w:rFonts w:hint="eastAsia" w:ascii="FangSong_GB2312" w:hAnsi="仿宋" w:eastAsia="FangSong_GB2312"/>
          <w:color w:val="auto"/>
          <w:sz w:val="32"/>
          <w:szCs w:val="32"/>
          <w:lang w:val="en-US" w:eastAsia="zh-CN"/>
        </w:rPr>
        <w:t>7</w:t>
      </w:r>
      <w:r>
        <w:rPr>
          <w:rFonts w:hint="eastAsia" w:ascii="FangSong_GB2312" w:hAnsi="仿宋" w:eastAsia="FangSong_GB2312"/>
          <w:color w:val="auto"/>
          <w:sz w:val="32"/>
          <w:szCs w:val="32"/>
        </w:rPr>
        <w:t>月-2023年</w:t>
      </w:r>
      <w:r>
        <w:rPr>
          <w:rFonts w:hint="eastAsia" w:ascii="FangSong_GB2312" w:hAnsi="仿宋" w:eastAsia="FangSong_GB2312"/>
          <w:color w:val="auto"/>
          <w:sz w:val="32"/>
          <w:szCs w:val="32"/>
          <w:lang w:val="en-US" w:eastAsia="zh-CN"/>
        </w:rPr>
        <w:t>12</w:t>
      </w:r>
      <w:r>
        <w:rPr>
          <w:rFonts w:hint="eastAsia" w:ascii="FangSong_GB2312" w:hAnsi="仿宋" w:eastAsia="FangSong_GB2312"/>
          <w:color w:val="auto"/>
          <w:sz w:val="32"/>
          <w:szCs w:val="32"/>
        </w:rPr>
        <w:t>月，由重庆市血液中心组织召开了标准研制启动会议，项目启动后多次开展标准小组研讨会，对标准立项稿进行深入的讨论，并反复对地标草案进行修改完善，形成了标准</w:t>
      </w:r>
      <w:r>
        <w:rPr>
          <w:rFonts w:hint="eastAsia" w:ascii="FangSong_GB2312" w:hAnsi="仿宋" w:eastAsia="FangSong_GB2312"/>
          <w:color w:val="auto"/>
          <w:sz w:val="32"/>
          <w:szCs w:val="32"/>
          <w:lang w:eastAsia="zh-CN"/>
        </w:rPr>
        <w:t>草案进行立项申请</w:t>
      </w:r>
      <w:r>
        <w:rPr>
          <w:rFonts w:hint="eastAsia" w:ascii="FangSong_GB2312" w:hAnsi="仿宋" w:eastAsia="FangSong_GB2312"/>
          <w:color w:val="auto"/>
          <w:sz w:val="32"/>
          <w:szCs w:val="32"/>
        </w:rPr>
        <w:t>。</w:t>
      </w:r>
    </w:p>
    <w:p>
      <w:pPr>
        <w:pStyle w:val="31"/>
        <w:ind w:firstLine="566" w:firstLineChars="177"/>
        <w:jc w:val="left"/>
        <w:rPr>
          <w:rFonts w:hint="eastAsia" w:ascii="FangSong_GB2312" w:hAnsi="仿宋" w:eastAsia="FangSong_GB2312"/>
          <w:color w:val="auto"/>
          <w:sz w:val="32"/>
          <w:szCs w:val="32"/>
        </w:rPr>
      </w:pPr>
      <w:r>
        <w:rPr>
          <w:rFonts w:hint="eastAsia" w:ascii="FangSong_GB2312" w:hAnsi="仿宋" w:eastAsia="FangSong_GB2312"/>
          <w:color w:val="auto"/>
          <w:sz w:val="32"/>
          <w:szCs w:val="32"/>
        </w:rPr>
        <w:t>为完善本标准，起草组</w:t>
      </w:r>
      <w:r>
        <w:rPr>
          <w:rFonts w:hint="eastAsia" w:ascii="FangSong_GB2312" w:hAnsi="仿宋" w:eastAsia="FangSong_GB2312"/>
          <w:color w:val="auto"/>
          <w:sz w:val="32"/>
          <w:szCs w:val="32"/>
          <w:lang w:eastAsia="zh-CN"/>
        </w:rPr>
        <w:t>成员</w:t>
      </w:r>
      <w:r>
        <w:rPr>
          <w:rFonts w:hint="eastAsia" w:ascii="FangSong_GB2312" w:hAnsi="仿宋" w:eastAsia="FangSong_GB2312"/>
          <w:color w:val="auto"/>
          <w:sz w:val="32"/>
          <w:szCs w:val="32"/>
        </w:rPr>
        <w:t>赴</w:t>
      </w:r>
      <w:r>
        <w:rPr>
          <w:rFonts w:hint="eastAsia" w:ascii="FangSong_GB2312" w:hAnsi="仿宋" w:eastAsia="FangSong_GB2312"/>
          <w:color w:val="auto"/>
          <w:sz w:val="32"/>
          <w:szCs w:val="32"/>
          <w:lang w:eastAsia="zh-CN"/>
        </w:rPr>
        <w:t>南京参加国家卫生健康委法规司举办的标准化工作培训</w:t>
      </w:r>
      <w:r>
        <w:rPr>
          <w:rFonts w:hint="eastAsia" w:ascii="FangSong_GB2312" w:hAnsi="仿宋" w:eastAsia="FangSong_GB2312"/>
          <w:color w:val="auto"/>
          <w:sz w:val="32"/>
          <w:szCs w:val="32"/>
        </w:rPr>
        <w:t>，咨询相关</w:t>
      </w:r>
      <w:r>
        <w:rPr>
          <w:rFonts w:hint="eastAsia" w:ascii="FangSong_GB2312" w:hAnsi="仿宋" w:eastAsia="FangSong_GB2312"/>
          <w:color w:val="auto"/>
          <w:sz w:val="32"/>
          <w:szCs w:val="32"/>
          <w:lang w:eastAsia="zh-CN"/>
        </w:rPr>
        <w:t>专家标准制定</w:t>
      </w:r>
      <w:r>
        <w:rPr>
          <w:rFonts w:hint="eastAsia" w:ascii="FangSong_GB2312" w:hAnsi="仿宋" w:eastAsia="FangSong_GB2312"/>
          <w:color w:val="auto"/>
          <w:sz w:val="32"/>
          <w:szCs w:val="32"/>
        </w:rPr>
        <w:t>经验，并总结意见和建议。202</w:t>
      </w:r>
      <w:r>
        <w:rPr>
          <w:rFonts w:hint="eastAsia" w:ascii="FangSong_GB2312" w:hAnsi="仿宋" w:eastAsia="FangSong_GB2312"/>
          <w:color w:val="auto"/>
          <w:sz w:val="32"/>
          <w:szCs w:val="32"/>
          <w:lang w:val="en-US" w:eastAsia="zh-CN"/>
        </w:rPr>
        <w:t>3</w:t>
      </w:r>
      <w:r>
        <w:rPr>
          <w:rFonts w:hint="eastAsia" w:ascii="FangSong_GB2312" w:hAnsi="仿宋" w:eastAsia="FangSong_GB2312"/>
          <w:color w:val="auto"/>
          <w:sz w:val="32"/>
          <w:szCs w:val="32"/>
        </w:rPr>
        <w:t>年</w:t>
      </w:r>
      <w:r>
        <w:rPr>
          <w:rFonts w:hint="eastAsia" w:ascii="FangSong_GB2312" w:hAnsi="仿宋" w:eastAsia="FangSong_GB2312"/>
          <w:color w:val="auto"/>
          <w:sz w:val="32"/>
          <w:szCs w:val="32"/>
          <w:lang w:val="en-US" w:eastAsia="zh-CN"/>
        </w:rPr>
        <w:t>10</w:t>
      </w:r>
      <w:r>
        <w:rPr>
          <w:rFonts w:hint="eastAsia" w:ascii="FangSong_GB2312" w:hAnsi="仿宋" w:eastAsia="FangSong_GB2312"/>
          <w:color w:val="auto"/>
          <w:sz w:val="32"/>
          <w:szCs w:val="32"/>
        </w:rPr>
        <w:t>月</w:t>
      </w:r>
      <w:r>
        <w:rPr>
          <w:rFonts w:hint="eastAsia" w:ascii="FangSong_GB2312" w:hAnsi="仿宋" w:eastAsia="FangSong_GB2312"/>
          <w:color w:val="auto"/>
          <w:sz w:val="32"/>
          <w:szCs w:val="32"/>
          <w:lang w:val="en-US" w:eastAsia="zh-CN"/>
        </w:rPr>
        <w:t>9</w:t>
      </w:r>
      <w:r>
        <w:rPr>
          <w:rFonts w:hint="eastAsia" w:ascii="FangSong_GB2312" w:hAnsi="仿宋" w:eastAsia="FangSong_GB2312"/>
          <w:color w:val="auto"/>
          <w:sz w:val="32"/>
          <w:szCs w:val="32"/>
        </w:rPr>
        <w:t>日，起草组召开标准研讨会，征求专家意见，共有6位专家</w:t>
      </w:r>
      <w:r>
        <w:rPr>
          <w:rFonts w:hint="eastAsia" w:ascii="FangSong_GB2312" w:hAnsi="仿宋" w:eastAsia="FangSong_GB2312"/>
          <w:color w:val="auto"/>
          <w:sz w:val="32"/>
          <w:szCs w:val="32"/>
          <w:lang w:eastAsia="zh-CN"/>
        </w:rPr>
        <w:t>口头</w:t>
      </w:r>
      <w:r>
        <w:rPr>
          <w:rFonts w:hint="eastAsia" w:ascii="FangSong_GB2312" w:hAnsi="仿宋" w:eastAsia="FangSong_GB2312"/>
          <w:color w:val="auto"/>
          <w:sz w:val="32"/>
          <w:szCs w:val="32"/>
        </w:rPr>
        <w:t>提出修改意见，起草组根据意见对标准草案进行初步修改。经过多次讨论及会议意见征求后，标准起草组通过电子邮件的方式完成了第一轮专家函询工作，共有11位专家就标准提出了相关意见和建议，起草组按照意见修改标准草案，形成征求意见稿。</w:t>
      </w:r>
    </w:p>
    <w:p>
      <w:pPr>
        <w:pStyle w:val="31"/>
        <w:ind w:firstLine="569" w:firstLineChars="177"/>
        <w:jc w:val="left"/>
        <w:rPr>
          <w:rFonts w:hint="default" w:ascii="FangSong_GB2312" w:hAnsi="仿宋" w:eastAsia="FangSong_GB2312"/>
          <w:b/>
          <w:bCs/>
          <w:color w:val="auto"/>
          <w:sz w:val="32"/>
          <w:szCs w:val="32"/>
          <w:lang w:val="en-US" w:eastAsia="zh-CN"/>
        </w:rPr>
      </w:pPr>
      <w:r>
        <w:rPr>
          <w:rFonts w:hint="eastAsia" w:ascii="FangSong_GB2312" w:hAnsi="仿宋" w:eastAsia="FangSong_GB2312"/>
          <w:b/>
          <w:bCs/>
          <w:color w:val="auto"/>
          <w:sz w:val="32"/>
          <w:szCs w:val="32"/>
          <w:lang w:eastAsia="zh-CN"/>
        </w:rPr>
        <w:t>（</w:t>
      </w:r>
      <w:r>
        <w:rPr>
          <w:rFonts w:hint="eastAsia" w:ascii="FangSong_GB2312" w:hAnsi="仿宋" w:eastAsia="FangSong_GB2312"/>
          <w:b/>
          <w:bCs/>
          <w:color w:val="auto"/>
          <w:sz w:val="32"/>
          <w:szCs w:val="32"/>
          <w:lang w:val="en-US" w:eastAsia="zh-CN"/>
        </w:rPr>
        <w:t>4</w:t>
      </w:r>
      <w:r>
        <w:rPr>
          <w:rFonts w:hint="eastAsia" w:ascii="FangSong_GB2312" w:hAnsi="仿宋" w:eastAsia="FangSong_GB2312"/>
          <w:b/>
          <w:bCs/>
          <w:color w:val="auto"/>
          <w:sz w:val="32"/>
          <w:szCs w:val="32"/>
          <w:lang w:eastAsia="zh-CN"/>
        </w:rPr>
        <w:t>）</w:t>
      </w:r>
      <w:r>
        <w:rPr>
          <w:rFonts w:hint="eastAsia" w:ascii="FangSong_GB2312" w:hAnsi="仿宋" w:eastAsia="FangSong_GB2312"/>
          <w:b/>
          <w:bCs/>
          <w:color w:val="auto"/>
          <w:sz w:val="32"/>
          <w:szCs w:val="32"/>
          <w:lang w:val="en-US" w:eastAsia="zh-CN"/>
        </w:rPr>
        <w:t>征求意见阶段</w:t>
      </w:r>
    </w:p>
    <w:p>
      <w:pPr>
        <w:pStyle w:val="31"/>
        <w:ind w:firstLine="566" w:firstLineChars="177"/>
        <w:jc w:val="left"/>
        <w:rPr>
          <w:rFonts w:ascii="FangSong_GB2312" w:hAnsi="仿宋" w:eastAsia="FangSong_GB2312"/>
          <w:color w:val="auto"/>
          <w:sz w:val="32"/>
          <w:szCs w:val="32"/>
        </w:rPr>
      </w:pPr>
      <w:r>
        <w:rPr>
          <w:rFonts w:hint="eastAsia" w:ascii="FangSong_GB2312" w:hAnsi="仿宋" w:eastAsia="FangSong_GB2312"/>
          <w:color w:val="auto"/>
          <w:sz w:val="32"/>
          <w:szCs w:val="32"/>
        </w:rPr>
        <w:t>2</w:t>
      </w:r>
      <w:r>
        <w:rPr>
          <w:rFonts w:ascii="FangSong_GB2312" w:hAnsi="仿宋" w:eastAsia="FangSong_GB2312"/>
          <w:color w:val="auto"/>
          <w:sz w:val="32"/>
          <w:szCs w:val="32"/>
        </w:rPr>
        <w:t>02</w:t>
      </w:r>
      <w:r>
        <w:rPr>
          <w:rFonts w:hint="eastAsia" w:ascii="FangSong_GB2312" w:hAnsi="仿宋" w:eastAsia="FangSong_GB2312"/>
          <w:color w:val="auto"/>
          <w:sz w:val="32"/>
          <w:szCs w:val="32"/>
          <w:lang w:val="en-US" w:eastAsia="zh-CN"/>
        </w:rPr>
        <w:t>3</w:t>
      </w:r>
      <w:r>
        <w:rPr>
          <w:rFonts w:hint="eastAsia" w:ascii="FangSong_GB2312" w:hAnsi="仿宋" w:eastAsia="FangSong_GB2312"/>
          <w:color w:val="auto"/>
          <w:sz w:val="32"/>
          <w:szCs w:val="32"/>
        </w:rPr>
        <w:t>年</w:t>
      </w:r>
      <w:r>
        <w:rPr>
          <w:rFonts w:hint="eastAsia" w:ascii="FangSong_GB2312" w:hAnsi="仿宋" w:eastAsia="FangSong_GB2312"/>
          <w:color w:val="auto"/>
          <w:sz w:val="32"/>
          <w:szCs w:val="32"/>
          <w:lang w:val="en-US" w:eastAsia="zh-CN"/>
        </w:rPr>
        <w:t>10</w:t>
      </w:r>
      <w:r>
        <w:rPr>
          <w:rFonts w:hint="eastAsia" w:ascii="FangSong_GB2312" w:hAnsi="仿宋" w:eastAsia="FangSong_GB2312"/>
          <w:color w:val="auto"/>
          <w:sz w:val="32"/>
          <w:szCs w:val="32"/>
        </w:rPr>
        <w:t>月-</w:t>
      </w:r>
      <w:r>
        <w:rPr>
          <w:rFonts w:ascii="FangSong_GB2312" w:hAnsi="仿宋" w:eastAsia="FangSong_GB2312"/>
          <w:color w:val="auto"/>
          <w:sz w:val="32"/>
          <w:szCs w:val="32"/>
        </w:rPr>
        <w:t>202</w:t>
      </w:r>
      <w:r>
        <w:rPr>
          <w:rFonts w:hint="eastAsia" w:ascii="FangSong_GB2312" w:hAnsi="仿宋" w:eastAsia="FangSong_GB2312"/>
          <w:color w:val="auto"/>
          <w:sz w:val="32"/>
          <w:szCs w:val="32"/>
          <w:lang w:val="en-US" w:eastAsia="zh-CN"/>
        </w:rPr>
        <w:t>4</w:t>
      </w:r>
      <w:r>
        <w:rPr>
          <w:rFonts w:hint="eastAsia" w:ascii="FangSong_GB2312" w:hAnsi="仿宋" w:eastAsia="FangSong_GB2312"/>
          <w:color w:val="auto"/>
          <w:sz w:val="32"/>
          <w:szCs w:val="32"/>
        </w:rPr>
        <w:t>年</w:t>
      </w:r>
      <w:r>
        <w:rPr>
          <w:rFonts w:hint="eastAsia" w:ascii="FangSong_GB2312" w:hAnsi="仿宋" w:eastAsia="FangSong_GB2312"/>
          <w:color w:val="auto"/>
          <w:sz w:val="32"/>
          <w:szCs w:val="32"/>
          <w:lang w:val="en-US" w:eastAsia="zh-CN"/>
        </w:rPr>
        <w:t>3</w:t>
      </w:r>
      <w:r>
        <w:rPr>
          <w:rFonts w:hint="eastAsia" w:ascii="FangSong_GB2312" w:hAnsi="仿宋" w:eastAsia="FangSong_GB2312"/>
          <w:color w:val="auto"/>
          <w:sz w:val="32"/>
          <w:szCs w:val="32"/>
        </w:rPr>
        <w:t>月，起草组制定了科学、统一的函询表格，向行业内部广泛征求专家意见，共有</w:t>
      </w:r>
      <w:r>
        <w:rPr>
          <w:rFonts w:hint="eastAsia" w:ascii="FangSong_GB2312" w:hAnsi="仿宋" w:eastAsia="FangSong_GB2312"/>
          <w:color w:val="auto"/>
          <w:sz w:val="32"/>
          <w:szCs w:val="32"/>
          <w:lang w:val="en-US" w:eastAsia="zh-CN"/>
        </w:rPr>
        <w:t>21家单位组织30余名</w:t>
      </w:r>
      <w:r>
        <w:rPr>
          <w:rFonts w:hint="eastAsia" w:ascii="FangSong_GB2312" w:hAnsi="仿宋" w:eastAsia="FangSong_GB2312"/>
          <w:color w:val="auto"/>
          <w:sz w:val="32"/>
          <w:szCs w:val="32"/>
        </w:rPr>
        <w:t>专家对标准逐章逐条进行了认真细致地审阅，就标准部分内容提出具体的修改意见。之后，起草组按照相关意见修改完善标准草案，并于2</w:t>
      </w:r>
      <w:r>
        <w:rPr>
          <w:rFonts w:ascii="FangSong_GB2312" w:hAnsi="仿宋" w:eastAsia="FangSong_GB2312"/>
          <w:color w:val="auto"/>
          <w:sz w:val="32"/>
          <w:szCs w:val="32"/>
        </w:rPr>
        <w:t>02</w:t>
      </w:r>
      <w:r>
        <w:rPr>
          <w:rFonts w:hint="eastAsia" w:ascii="FangSong_GB2312" w:hAnsi="仿宋" w:eastAsia="FangSong_GB2312"/>
          <w:color w:val="auto"/>
          <w:sz w:val="32"/>
          <w:szCs w:val="32"/>
          <w:lang w:val="en-US" w:eastAsia="zh-CN"/>
        </w:rPr>
        <w:t>4</w:t>
      </w:r>
      <w:r>
        <w:rPr>
          <w:rFonts w:hint="eastAsia" w:ascii="FangSong_GB2312" w:hAnsi="仿宋" w:eastAsia="FangSong_GB2312"/>
          <w:color w:val="auto"/>
          <w:sz w:val="32"/>
          <w:szCs w:val="32"/>
        </w:rPr>
        <w:t>年</w:t>
      </w:r>
      <w:r>
        <w:rPr>
          <w:rFonts w:hint="eastAsia" w:ascii="FangSong_GB2312" w:hAnsi="仿宋" w:eastAsia="FangSong_GB2312"/>
          <w:color w:val="auto"/>
          <w:sz w:val="32"/>
          <w:szCs w:val="32"/>
          <w:lang w:val="en-US" w:eastAsia="zh-CN"/>
        </w:rPr>
        <w:t>4</w:t>
      </w:r>
      <w:r>
        <w:rPr>
          <w:rFonts w:hint="eastAsia" w:ascii="FangSong_GB2312" w:hAnsi="仿宋" w:eastAsia="FangSong_GB2312"/>
          <w:color w:val="auto"/>
          <w:sz w:val="32"/>
          <w:szCs w:val="32"/>
        </w:rPr>
        <w:t>月</w:t>
      </w:r>
      <w:r>
        <w:rPr>
          <w:rFonts w:hint="eastAsia" w:ascii="FangSong_GB2312" w:hAnsi="仿宋" w:eastAsia="FangSong_GB2312"/>
          <w:color w:val="auto"/>
          <w:sz w:val="32"/>
          <w:szCs w:val="32"/>
          <w:lang w:val="en-US" w:eastAsia="zh-CN"/>
        </w:rPr>
        <w:t>12</w:t>
      </w:r>
      <w:r>
        <w:rPr>
          <w:rFonts w:hint="eastAsia" w:ascii="FangSong_GB2312" w:hAnsi="仿宋" w:eastAsia="FangSong_GB2312"/>
          <w:color w:val="auto"/>
          <w:sz w:val="32"/>
          <w:szCs w:val="32"/>
        </w:rPr>
        <w:t>日，在</w:t>
      </w:r>
      <w:r>
        <w:rPr>
          <w:rFonts w:hint="eastAsia" w:ascii="FangSong_GB2312" w:hAnsi="仿宋" w:eastAsia="FangSong_GB2312"/>
          <w:color w:val="auto"/>
          <w:sz w:val="32"/>
          <w:szCs w:val="32"/>
          <w:lang w:eastAsia="zh-CN"/>
        </w:rPr>
        <w:t>重庆市血液中心</w:t>
      </w:r>
      <w:r>
        <w:rPr>
          <w:rFonts w:hint="eastAsia" w:ascii="FangSong_GB2312" w:hAnsi="仿宋" w:eastAsia="FangSong_GB2312"/>
          <w:color w:val="auto"/>
          <w:sz w:val="32"/>
          <w:szCs w:val="32"/>
        </w:rPr>
        <w:t>门户网站向社会公开征求意见。</w:t>
      </w:r>
    </w:p>
    <w:p>
      <w:pPr>
        <w:pStyle w:val="31"/>
        <w:numPr>
          <w:ilvl w:val="0"/>
          <w:numId w:val="6"/>
        </w:numPr>
        <w:ind w:firstLineChars="0"/>
        <w:rPr>
          <w:rFonts w:ascii="黑体" w:hAnsi="黑体" w:eastAsia="黑体"/>
          <w:b/>
          <w:color w:val="auto"/>
          <w:sz w:val="32"/>
          <w:szCs w:val="32"/>
        </w:rPr>
      </w:pPr>
      <w:r>
        <w:rPr>
          <w:rFonts w:hint="eastAsia" w:ascii="黑体" w:hAnsi="黑体" w:eastAsia="黑体"/>
          <w:b/>
          <w:color w:val="auto"/>
          <w:sz w:val="32"/>
          <w:szCs w:val="32"/>
        </w:rPr>
        <w:t>标准编制原则及主要内容依据</w:t>
      </w:r>
    </w:p>
    <w:p>
      <w:pPr>
        <w:pStyle w:val="31"/>
        <w:numPr>
          <w:ilvl w:val="0"/>
          <w:numId w:val="9"/>
        </w:numPr>
        <w:ind w:firstLineChars="0"/>
        <w:rPr>
          <w:rFonts w:ascii="FangSong_GB2312" w:hAnsi="仿宋" w:eastAsia="FangSong_GB2312"/>
          <w:b/>
          <w:color w:val="auto"/>
          <w:sz w:val="32"/>
          <w:szCs w:val="32"/>
        </w:rPr>
      </w:pPr>
      <w:r>
        <w:rPr>
          <w:rFonts w:hint="eastAsia" w:ascii="FangSong_GB2312" w:hAnsi="仿宋" w:eastAsia="FangSong_GB2312"/>
          <w:b/>
          <w:color w:val="auto"/>
          <w:sz w:val="32"/>
          <w:szCs w:val="32"/>
        </w:rPr>
        <w:t>标准编制原则</w:t>
      </w:r>
    </w:p>
    <w:p>
      <w:pPr>
        <w:pStyle w:val="31"/>
        <w:ind w:firstLine="643"/>
        <w:rPr>
          <w:rFonts w:ascii="仿宋_GB2312" w:hAnsi="仿宋" w:eastAsia="仿宋_GB2312"/>
          <w:color w:val="auto"/>
          <w:sz w:val="32"/>
          <w:szCs w:val="32"/>
        </w:rPr>
      </w:pPr>
      <w:r>
        <w:rPr>
          <w:rFonts w:hint="eastAsia" w:ascii="仿宋_GB2312" w:hAnsi="仿宋" w:eastAsia="仿宋_GB2312"/>
          <w:b/>
          <w:color w:val="auto"/>
          <w:sz w:val="32"/>
          <w:szCs w:val="32"/>
        </w:rPr>
        <w:t>1.协调性</w:t>
      </w:r>
    </w:p>
    <w:p>
      <w:pPr>
        <w:pStyle w:val="35"/>
        <w:wordWrap w:val="0"/>
        <w:autoSpaceDE/>
        <w:autoSpaceDN/>
        <w:ind w:firstLineChars="0"/>
        <w:jc w:val="left"/>
        <w:rPr>
          <w:rFonts w:ascii="仿宋_GB2312" w:hAnsi="仿宋" w:eastAsia="仿宋_GB2312"/>
          <w:color w:val="auto"/>
          <w:sz w:val="32"/>
          <w:szCs w:val="32"/>
        </w:rPr>
      </w:pPr>
      <w:r>
        <w:rPr>
          <w:rFonts w:hint="eastAsia" w:ascii="仿宋_GB2312" w:hAnsi="仿宋" w:eastAsia="仿宋_GB2312"/>
          <w:color w:val="auto"/>
          <w:sz w:val="32"/>
          <w:szCs w:val="32"/>
        </w:rPr>
        <w:t>本文件的协调性主要体现两方面：</w:t>
      </w:r>
    </w:p>
    <w:p>
      <w:pPr>
        <w:pStyle w:val="35"/>
        <w:wordWrap w:val="0"/>
        <w:autoSpaceDE/>
        <w:autoSpaceDN/>
        <w:ind w:firstLineChars="0"/>
        <w:jc w:val="left"/>
        <w:rPr>
          <w:rFonts w:ascii="仿宋_GB2312" w:hAnsi="仿宋" w:eastAsia="仿宋_GB2312"/>
          <w:color w:val="auto"/>
          <w:sz w:val="32"/>
          <w:szCs w:val="32"/>
        </w:rPr>
      </w:pPr>
      <w:r>
        <w:rPr>
          <w:rFonts w:hint="eastAsia" w:ascii="仿宋_GB2312" w:hAnsi="仿宋" w:eastAsia="仿宋_GB2312"/>
          <w:color w:val="auto"/>
          <w:sz w:val="32"/>
          <w:szCs w:val="32"/>
        </w:rPr>
        <w:t>（1</w:t>
      </w:r>
      <w:r>
        <w:rPr>
          <w:rFonts w:hint="eastAsia" w:ascii="仿宋_GB2312" w:hAnsi="仿宋" w:eastAsia="仿宋_GB2312"/>
          <w:color w:val="auto"/>
          <w:sz w:val="32"/>
          <w:szCs w:val="32"/>
          <w:highlight w:val="none"/>
        </w:rPr>
        <w:t>）法律法规</w:t>
      </w:r>
      <w:r>
        <w:rPr>
          <w:rFonts w:hint="eastAsia" w:ascii="仿宋_GB2312" w:hAnsi="仿宋" w:eastAsia="仿宋_GB2312"/>
          <w:color w:val="auto"/>
          <w:sz w:val="32"/>
          <w:szCs w:val="32"/>
          <w:highlight w:val="none"/>
          <w:lang w:val="en-US" w:eastAsia="zh-CN"/>
        </w:rPr>
        <w:t>和</w:t>
      </w:r>
      <w:r>
        <w:rPr>
          <w:rFonts w:hint="eastAsia" w:ascii="仿宋_GB2312" w:hAnsi="仿宋" w:eastAsia="仿宋_GB2312"/>
          <w:color w:val="auto"/>
          <w:sz w:val="32"/>
          <w:szCs w:val="32"/>
          <w:highlight w:val="none"/>
        </w:rPr>
        <w:t>标准的协调性：本文</w:t>
      </w:r>
      <w:r>
        <w:rPr>
          <w:rFonts w:hint="eastAsia" w:ascii="仿宋_GB2312" w:hAnsi="仿宋" w:eastAsia="仿宋_GB2312"/>
          <w:color w:val="auto"/>
          <w:sz w:val="32"/>
          <w:szCs w:val="32"/>
        </w:rPr>
        <w:t>件充分考虑了我国现行的法律法规的相关规定和要求，并与这些法律法规的相关规定和要求保持一致，本文件采纳了一些部门规章的相关规定和要求，本文件引用了相关的国家强制性标准和推荐性标准，相关的行业标准。</w:t>
      </w:r>
    </w:p>
    <w:p>
      <w:pPr>
        <w:pStyle w:val="35"/>
        <w:wordWrap w:val="0"/>
        <w:autoSpaceDE/>
        <w:autoSpaceDN/>
        <w:ind w:firstLineChars="0"/>
        <w:jc w:val="left"/>
        <w:rPr>
          <w:rFonts w:ascii="仿宋_GB2312" w:hAnsi="仿宋" w:eastAsia="仿宋_GB2312"/>
          <w:color w:val="auto"/>
          <w:sz w:val="32"/>
          <w:szCs w:val="32"/>
        </w:rPr>
      </w:pPr>
      <w:r>
        <w:rPr>
          <w:rFonts w:hint="eastAsia" w:ascii="仿宋_GB2312" w:hAnsi="仿宋" w:eastAsia="仿宋_GB2312"/>
          <w:color w:val="auto"/>
          <w:sz w:val="32"/>
          <w:szCs w:val="32"/>
        </w:rPr>
        <w:t>（2）本领域的协调性：本文件的术语、用词均是本领域常用的、公认词汇，提出的技术要求也是本领域应遵守的基本要求。</w:t>
      </w:r>
    </w:p>
    <w:p>
      <w:pPr>
        <w:pStyle w:val="31"/>
        <w:ind w:firstLine="643"/>
        <w:rPr>
          <w:rFonts w:ascii="仿宋_GB2312" w:hAnsi="仿宋" w:eastAsia="仿宋_GB2312"/>
          <w:b/>
          <w:color w:val="auto"/>
          <w:sz w:val="32"/>
          <w:szCs w:val="32"/>
        </w:rPr>
      </w:pPr>
      <w:r>
        <w:rPr>
          <w:rFonts w:hint="eastAsia" w:ascii="仿宋_GB2312" w:hAnsi="仿宋" w:eastAsia="仿宋_GB2312"/>
          <w:b/>
          <w:color w:val="auto"/>
          <w:sz w:val="32"/>
          <w:szCs w:val="32"/>
        </w:rPr>
        <w:t>2</w:t>
      </w:r>
      <w:r>
        <w:rPr>
          <w:rFonts w:ascii="仿宋_GB2312" w:hAnsi="仿宋" w:eastAsia="仿宋_GB2312"/>
          <w:b/>
          <w:color w:val="auto"/>
          <w:sz w:val="32"/>
          <w:szCs w:val="32"/>
        </w:rPr>
        <w:t>.</w:t>
      </w:r>
      <w:r>
        <w:rPr>
          <w:rFonts w:hint="eastAsia" w:ascii="仿宋_GB2312" w:hAnsi="仿宋" w:eastAsia="仿宋_GB2312"/>
          <w:b/>
          <w:color w:val="auto"/>
          <w:sz w:val="32"/>
          <w:szCs w:val="32"/>
        </w:rPr>
        <w:t>适用性</w:t>
      </w:r>
    </w:p>
    <w:p>
      <w:pPr>
        <w:pStyle w:val="31"/>
        <w:ind w:firstLine="640"/>
        <w:rPr>
          <w:rFonts w:hint="eastAsia" w:ascii="仿宋_GB2312" w:hAnsi="仿宋" w:eastAsia="仿宋_GB2312"/>
          <w:color w:val="auto"/>
          <w:sz w:val="32"/>
          <w:szCs w:val="32"/>
        </w:rPr>
      </w:pPr>
      <w:r>
        <w:rPr>
          <w:rFonts w:hint="eastAsia" w:ascii="仿宋_GB2312" w:hAnsi="仿宋" w:eastAsia="仿宋_GB2312"/>
          <w:color w:val="auto"/>
          <w:sz w:val="32"/>
          <w:szCs w:val="32"/>
        </w:rPr>
        <w:t>本文件的制定过程中，充分考虑到标准的适用性。一是便于标准使用者直接使用，每项条款都具有可操作性，将规范性引用文件作为标准技术内容的重要补充，极大地方便了标准的使用者；二是便于引用，在标准的结构和条款的设计方面，尽可能将技术内容相同或相似的部分划分为同一个章节或同一项条款，方便其他标准引用，同时减少同一项技术内容，在不同条款中反复使用。</w:t>
      </w:r>
    </w:p>
    <w:p>
      <w:pPr>
        <w:pStyle w:val="31"/>
        <w:numPr>
          <w:ilvl w:val="0"/>
          <w:numId w:val="0"/>
        </w:numPr>
        <w:ind w:firstLine="960" w:firstLineChars="300"/>
        <w:rPr>
          <w:rFonts w:hint="eastAsia" w:ascii="FangSong_GB2312" w:hAnsi="仿宋" w:eastAsia="FangSong_GB2312"/>
          <w:color w:val="auto"/>
          <w:sz w:val="32"/>
          <w:szCs w:val="32"/>
          <w:lang w:eastAsia="zh-CN"/>
        </w:rPr>
      </w:pPr>
      <w:r>
        <w:rPr>
          <w:rFonts w:hint="eastAsia" w:ascii="FangSong_GB2312" w:hAnsi="仿宋" w:eastAsia="FangSong_GB2312"/>
          <w:color w:val="auto"/>
          <w:sz w:val="32"/>
          <w:szCs w:val="32"/>
          <w:lang w:eastAsia="zh-CN"/>
        </w:rPr>
        <w:t>在起草过程中，起草组根据要求编写相关内容，精诚合作，及时沟通，确保起草工作稳步推进。在制定标准时注重实用性和可操作性，结合全市各级采供血机构实际情况，与国内外先进经验进行比较分析，结合国家相关法律法规和行业标准进行综合考虑，并广泛听取各方意见和建议，最终确定出一套符合实际、易于操作、能够有效实施储血点质量评估规范。在验证过程中，扎实做好基础工作，确保标准正式颁布后，能够经得起实践的检验。</w:t>
      </w:r>
    </w:p>
    <w:p>
      <w:pPr>
        <w:pStyle w:val="31"/>
        <w:ind w:firstLine="643"/>
        <w:rPr>
          <w:rFonts w:ascii="仿宋_GB2312" w:hAnsi="仿宋" w:eastAsia="仿宋_GB2312"/>
          <w:color w:val="auto"/>
          <w:sz w:val="32"/>
          <w:szCs w:val="32"/>
        </w:rPr>
      </w:pPr>
      <w:r>
        <w:rPr>
          <w:rFonts w:hint="eastAsia" w:ascii="仿宋_GB2312" w:hAnsi="仿宋" w:eastAsia="仿宋_GB2312"/>
          <w:b/>
          <w:color w:val="auto"/>
          <w:sz w:val="32"/>
          <w:szCs w:val="32"/>
        </w:rPr>
        <w:t>3.规范性</w:t>
      </w:r>
    </w:p>
    <w:p>
      <w:pPr>
        <w:ind w:firstLine="640" w:firstLineChars="200"/>
        <w:rPr>
          <w:rFonts w:ascii="FangSong_GB2312" w:hAnsi="仿宋" w:eastAsia="FangSong_GB2312"/>
          <w:color w:val="auto"/>
          <w:sz w:val="32"/>
          <w:szCs w:val="32"/>
        </w:rPr>
      </w:pPr>
      <w:r>
        <w:rPr>
          <w:rFonts w:hint="eastAsia" w:ascii="仿宋_GB2312" w:hAnsi="仿宋" w:eastAsia="仿宋_GB2312"/>
          <w:color w:val="auto"/>
          <w:sz w:val="32"/>
          <w:szCs w:val="32"/>
        </w:rPr>
        <w:t>本文件在起草过程中，遵循GB/T</w:t>
      </w:r>
      <w:r>
        <w:rPr>
          <w:rFonts w:hint="default" w:ascii="仿宋_GB2312" w:hAnsi="仿宋" w:eastAsia="仿宋_GB2312"/>
          <w:color w:val="auto"/>
          <w:sz w:val="32"/>
          <w:szCs w:val="32"/>
        </w:rPr>
        <w:t xml:space="preserve"> </w:t>
      </w:r>
      <w:r>
        <w:rPr>
          <w:rFonts w:hint="eastAsia" w:ascii="仿宋_GB2312" w:hAnsi="仿宋" w:eastAsia="仿宋_GB2312"/>
          <w:color w:val="auto"/>
          <w:sz w:val="32"/>
          <w:szCs w:val="32"/>
        </w:rPr>
        <w:t>1.1—2020《标准化工 作导则 第1部分</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标准化文件的结构和起草规则》的规定，以保证标准格式和内容的规范性</w:t>
      </w:r>
      <w:r>
        <w:rPr>
          <w:rFonts w:hint="eastAsia" w:ascii="FangSong_GB2312" w:hAnsi="仿宋" w:eastAsia="FangSong_GB2312"/>
          <w:color w:val="auto"/>
          <w:sz w:val="32"/>
          <w:szCs w:val="32"/>
        </w:rPr>
        <w:t>。</w:t>
      </w:r>
    </w:p>
    <w:p>
      <w:pPr>
        <w:pStyle w:val="31"/>
        <w:numPr>
          <w:ilvl w:val="0"/>
          <w:numId w:val="9"/>
        </w:numPr>
        <w:ind w:firstLineChars="0"/>
        <w:rPr>
          <w:rFonts w:ascii="FangSong_GB2312" w:hAnsi="仿宋" w:eastAsia="FangSong_GB2312"/>
          <w:b/>
          <w:color w:val="auto"/>
          <w:sz w:val="32"/>
          <w:szCs w:val="32"/>
        </w:rPr>
      </w:pPr>
      <w:r>
        <w:rPr>
          <w:rFonts w:hint="eastAsia" w:ascii="FangSong_GB2312" w:hAnsi="仿宋" w:eastAsia="FangSong_GB2312"/>
          <w:b/>
          <w:color w:val="auto"/>
          <w:sz w:val="32"/>
          <w:szCs w:val="32"/>
        </w:rPr>
        <w:t>标准的主要内容与依据来源</w:t>
      </w:r>
    </w:p>
    <w:p>
      <w:pPr>
        <w:pStyle w:val="31"/>
        <w:numPr>
          <w:ilvl w:val="0"/>
          <w:numId w:val="10"/>
        </w:numPr>
        <w:ind w:firstLineChars="0"/>
        <w:rPr>
          <w:rFonts w:ascii="FangSong_GB2312" w:hAnsi="仿宋" w:eastAsia="FangSong_GB2312"/>
          <w:b/>
          <w:color w:val="auto"/>
          <w:sz w:val="32"/>
          <w:szCs w:val="32"/>
        </w:rPr>
      </w:pPr>
      <w:r>
        <w:rPr>
          <w:rFonts w:hint="eastAsia" w:ascii="FangSong_GB2312" w:hAnsi="仿宋" w:eastAsia="FangSong_GB2312"/>
          <w:b/>
          <w:color w:val="auto"/>
          <w:sz w:val="32"/>
          <w:szCs w:val="32"/>
        </w:rPr>
        <w:t>依据</w:t>
      </w:r>
    </w:p>
    <w:p>
      <w:pPr>
        <w:pStyle w:val="31"/>
        <w:rPr>
          <w:rFonts w:ascii="仿宋_GB2312" w:hAnsi="仿宋" w:eastAsia="仿宋_GB2312"/>
          <w:color w:val="auto"/>
          <w:sz w:val="32"/>
          <w:szCs w:val="32"/>
        </w:rPr>
      </w:pPr>
      <w:r>
        <w:rPr>
          <w:rFonts w:hint="eastAsia" w:ascii="仿宋_GB2312" w:hAnsi="仿宋" w:eastAsia="仿宋_GB2312"/>
          <w:color w:val="auto"/>
          <w:sz w:val="32"/>
          <w:szCs w:val="32"/>
        </w:rPr>
        <w:t>中华人民共和国标准化法（2017）</w:t>
      </w:r>
    </w:p>
    <w:p>
      <w:pPr>
        <w:pStyle w:val="31"/>
        <w:rPr>
          <w:rFonts w:hint="eastAsia" w:ascii="仿宋_GB2312" w:hAnsi="仿宋" w:eastAsia="仿宋_GB2312"/>
          <w:color w:val="auto"/>
          <w:sz w:val="32"/>
          <w:szCs w:val="32"/>
        </w:rPr>
      </w:pPr>
      <w:r>
        <w:rPr>
          <w:rFonts w:hint="eastAsia" w:ascii="仿宋_GB2312" w:hAnsi="仿宋" w:eastAsia="仿宋_GB2312"/>
          <w:color w:val="auto"/>
          <w:sz w:val="32"/>
          <w:szCs w:val="32"/>
        </w:rPr>
        <w:t>重庆市地方标准管理办法（20</w:t>
      </w:r>
      <w:r>
        <w:rPr>
          <w:rFonts w:hint="eastAsia" w:ascii="仿宋_GB2312" w:hAnsi="仿宋" w:eastAsia="仿宋_GB2312"/>
          <w:color w:val="auto"/>
          <w:sz w:val="32"/>
          <w:szCs w:val="32"/>
          <w:lang w:val="en-US" w:eastAsia="zh-CN"/>
        </w:rPr>
        <w:t>22</w:t>
      </w:r>
      <w:r>
        <w:rPr>
          <w:rFonts w:hint="eastAsia" w:ascii="仿宋_GB2312" w:hAnsi="仿宋" w:eastAsia="仿宋_GB2312"/>
          <w:color w:val="auto"/>
          <w:sz w:val="32"/>
          <w:szCs w:val="32"/>
        </w:rPr>
        <w:t>）</w:t>
      </w:r>
    </w:p>
    <w:p>
      <w:pPr>
        <w:ind w:firstLine="640" w:firstLineChars="200"/>
        <w:rPr>
          <w:rFonts w:hint="eastAsia" w:ascii="FangSong_GB2312" w:hAnsi="仿宋" w:eastAsia="FangSong_GB2312"/>
          <w:b w:val="0"/>
          <w:bCs/>
          <w:color w:val="auto"/>
          <w:sz w:val="32"/>
          <w:szCs w:val="32"/>
          <w:lang w:val="en-US" w:eastAsia="en-US"/>
        </w:rPr>
      </w:pPr>
      <w:r>
        <w:rPr>
          <w:rFonts w:hint="eastAsia" w:ascii="FangSong_GB2312" w:hAnsi="仿宋" w:eastAsia="FangSong_GB2312"/>
          <w:b w:val="0"/>
          <w:bCs/>
          <w:color w:val="auto"/>
          <w:sz w:val="32"/>
          <w:szCs w:val="32"/>
          <w:lang w:val="en-US" w:eastAsia="en-US"/>
        </w:rPr>
        <w:t>GB 15982</w:t>
      </w:r>
      <w:r>
        <w:rPr>
          <w:rFonts w:hint="eastAsia" w:ascii="FangSong_GB2312" w:hAnsi="仿宋" w:eastAsia="FangSong_GB2312"/>
          <w:b w:val="0"/>
          <w:bCs/>
          <w:color w:val="auto"/>
          <w:sz w:val="32"/>
          <w:szCs w:val="32"/>
          <w:lang w:val="en-US" w:eastAsia="zh-CN"/>
        </w:rPr>
        <w:t xml:space="preserve">   </w:t>
      </w:r>
      <w:r>
        <w:rPr>
          <w:rFonts w:hint="eastAsia" w:ascii="FangSong_GB2312" w:hAnsi="仿宋" w:eastAsia="FangSong_GB2312"/>
          <w:b w:val="0"/>
          <w:bCs/>
          <w:color w:val="auto"/>
          <w:sz w:val="32"/>
          <w:szCs w:val="32"/>
          <w:lang w:val="en-US" w:eastAsia="en-US"/>
        </w:rPr>
        <w:t>医院消毒卫生标准</w:t>
      </w:r>
    </w:p>
    <w:p>
      <w:pPr>
        <w:ind w:firstLine="640" w:firstLineChars="200"/>
        <w:rPr>
          <w:rFonts w:hint="eastAsia" w:ascii="FangSong_GB2312" w:hAnsi="仿宋" w:eastAsia="FangSong_GB2312"/>
          <w:b w:val="0"/>
          <w:bCs/>
          <w:color w:val="auto"/>
          <w:sz w:val="32"/>
          <w:szCs w:val="32"/>
          <w:lang w:val="en-US" w:eastAsia="en-US"/>
        </w:rPr>
      </w:pPr>
      <w:r>
        <w:rPr>
          <w:rFonts w:hint="eastAsia" w:ascii="FangSong_GB2312" w:hAnsi="仿宋" w:eastAsia="FangSong_GB2312"/>
          <w:b w:val="0"/>
          <w:bCs/>
          <w:color w:val="auto"/>
          <w:sz w:val="32"/>
          <w:szCs w:val="32"/>
          <w:lang w:val="en-US" w:eastAsia="en-US"/>
        </w:rPr>
        <w:t>GB/T 18354</w:t>
      </w:r>
      <w:r>
        <w:rPr>
          <w:rFonts w:hint="eastAsia" w:ascii="FangSong_GB2312" w:hAnsi="仿宋" w:eastAsia="FangSong_GB2312"/>
          <w:b w:val="0"/>
          <w:bCs/>
          <w:color w:val="auto"/>
          <w:sz w:val="32"/>
          <w:szCs w:val="32"/>
          <w:lang w:val="en-US" w:eastAsia="zh-CN"/>
        </w:rPr>
        <w:t xml:space="preserve"> </w:t>
      </w:r>
      <w:r>
        <w:rPr>
          <w:rFonts w:hint="eastAsia" w:ascii="FangSong_GB2312" w:hAnsi="仿宋" w:eastAsia="FangSong_GB2312"/>
          <w:b w:val="0"/>
          <w:bCs/>
          <w:color w:val="auto"/>
          <w:sz w:val="32"/>
          <w:szCs w:val="32"/>
          <w:lang w:val="en-US" w:eastAsia="en-US"/>
        </w:rPr>
        <w:t>物流术语</w:t>
      </w:r>
    </w:p>
    <w:p>
      <w:pPr>
        <w:ind w:firstLine="640" w:firstLineChars="200"/>
        <w:rPr>
          <w:rFonts w:hint="eastAsia" w:ascii="FangSong_GB2312" w:hAnsi="仿宋" w:eastAsia="FangSong_GB2312"/>
          <w:b w:val="0"/>
          <w:bCs/>
          <w:color w:val="auto"/>
          <w:sz w:val="32"/>
          <w:szCs w:val="32"/>
          <w:lang w:val="en-US" w:eastAsia="zh-CN"/>
        </w:rPr>
      </w:pPr>
      <w:r>
        <w:rPr>
          <w:rFonts w:hint="eastAsia" w:ascii="FangSong_GB2312" w:hAnsi="仿宋" w:eastAsia="FangSong_GB2312"/>
          <w:b w:val="0"/>
          <w:bCs/>
          <w:color w:val="auto"/>
          <w:sz w:val="32"/>
          <w:szCs w:val="32"/>
          <w:lang w:val="en-US" w:eastAsia="zh-CN"/>
        </w:rPr>
        <w:t>GB 18469   全血及成分血质量要求</w:t>
      </w:r>
    </w:p>
    <w:p>
      <w:pPr>
        <w:ind w:firstLine="640" w:firstLineChars="200"/>
        <w:rPr>
          <w:rFonts w:hint="eastAsia" w:ascii="FangSong_GB2312" w:hAnsi="仿宋" w:eastAsia="FangSong_GB2312"/>
          <w:b w:val="0"/>
          <w:bCs/>
          <w:color w:val="auto"/>
          <w:sz w:val="32"/>
          <w:szCs w:val="32"/>
          <w:lang w:val="en-US" w:eastAsia="zh-CN"/>
        </w:rPr>
      </w:pPr>
      <w:r>
        <w:rPr>
          <w:rFonts w:hint="eastAsia" w:ascii="FangSong_GB2312" w:hAnsi="仿宋" w:eastAsia="FangSong_GB2312"/>
          <w:b w:val="0"/>
          <w:bCs/>
          <w:color w:val="auto"/>
          <w:sz w:val="32"/>
          <w:szCs w:val="32"/>
          <w:lang w:val="en-US" w:eastAsia="zh-CN"/>
        </w:rPr>
        <w:t>WS/T 203   输血医学术语</w:t>
      </w:r>
    </w:p>
    <w:p>
      <w:pPr>
        <w:ind w:firstLine="640" w:firstLineChars="200"/>
        <w:rPr>
          <w:rFonts w:hint="eastAsia" w:ascii="FangSong_GB2312" w:hAnsi="仿宋" w:eastAsia="FangSong_GB2312"/>
          <w:b w:val="0"/>
          <w:bCs/>
          <w:color w:val="auto"/>
          <w:sz w:val="32"/>
          <w:szCs w:val="32"/>
          <w:lang w:val="en-US" w:eastAsia="zh-CN"/>
        </w:rPr>
      </w:pPr>
      <w:r>
        <w:rPr>
          <w:rFonts w:hint="eastAsia" w:ascii="FangSong_GB2312" w:hAnsi="仿宋" w:eastAsia="FangSong_GB2312"/>
          <w:b w:val="0"/>
          <w:bCs/>
          <w:color w:val="auto"/>
          <w:sz w:val="32"/>
          <w:szCs w:val="32"/>
        </w:rPr>
        <w:t>WS/T</w:t>
      </w:r>
      <w:r>
        <w:rPr>
          <w:rFonts w:hint="eastAsia" w:ascii="FangSong_GB2312" w:hAnsi="仿宋" w:eastAsia="FangSong_GB2312"/>
          <w:b w:val="0"/>
          <w:bCs/>
          <w:color w:val="auto"/>
          <w:sz w:val="32"/>
          <w:szCs w:val="32"/>
          <w:lang w:val="en-US" w:eastAsia="zh-CN"/>
        </w:rPr>
        <w:t xml:space="preserve"> </w:t>
      </w:r>
      <w:r>
        <w:rPr>
          <w:rFonts w:hint="eastAsia" w:ascii="FangSong_GB2312" w:hAnsi="仿宋" w:eastAsia="FangSong_GB2312"/>
          <w:b w:val="0"/>
          <w:bCs/>
          <w:color w:val="auto"/>
          <w:sz w:val="32"/>
          <w:szCs w:val="32"/>
        </w:rPr>
        <w:t>367</w:t>
      </w:r>
      <w:r>
        <w:rPr>
          <w:rFonts w:hint="eastAsia" w:ascii="FangSong_GB2312" w:hAnsi="仿宋" w:eastAsia="FangSong_GB2312"/>
          <w:b w:val="0"/>
          <w:bCs/>
          <w:color w:val="auto"/>
          <w:sz w:val="32"/>
          <w:szCs w:val="32"/>
          <w:lang w:val="en-US" w:eastAsia="zh-CN"/>
        </w:rPr>
        <w:t xml:space="preserve">  </w:t>
      </w:r>
      <w:r>
        <w:rPr>
          <w:rFonts w:hint="eastAsia" w:ascii="FangSong_GB2312" w:hAnsi="仿宋" w:eastAsia="FangSong_GB2312"/>
          <w:b w:val="0"/>
          <w:bCs/>
          <w:color w:val="auto"/>
          <w:sz w:val="32"/>
          <w:szCs w:val="32"/>
        </w:rPr>
        <w:t>医疗机构消毒技术规范</w:t>
      </w:r>
    </w:p>
    <w:p>
      <w:pPr>
        <w:ind w:firstLine="640" w:firstLineChars="200"/>
        <w:rPr>
          <w:rFonts w:hint="eastAsia" w:ascii="FangSong_GB2312" w:hAnsi="仿宋" w:eastAsia="FangSong_GB2312"/>
          <w:b w:val="0"/>
          <w:bCs/>
          <w:color w:val="auto"/>
          <w:sz w:val="32"/>
          <w:szCs w:val="32"/>
        </w:rPr>
      </w:pPr>
      <w:r>
        <w:rPr>
          <w:rFonts w:hint="eastAsia" w:ascii="FangSong_GB2312" w:hAnsi="仿宋" w:eastAsia="FangSong_GB2312"/>
          <w:b w:val="0"/>
          <w:bCs/>
          <w:color w:val="auto"/>
          <w:sz w:val="32"/>
          <w:szCs w:val="32"/>
        </w:rPr>
        <w:t>WS</w:t>
      </w:r>
      <w:r>
        <w:rPr>
          <w:rFonts w:hint="eastAsia" w:ascii="FangSong_GB2312" w:hAnsi="仿宋" w:eastAsia="FangSong_GB2312"/>
          <w:b w:val="0"/>
          <w:bCs/>
          <w:color w:val="auto"/>
          <w:sz w:val="32"/>
          <w:szCs w:val="32"/>
          <w:lang w:val="en-US" w:eastAsia="zh-CN"/>
        </w:rPr>
        <w:t xml:space="preserve"> </w:t>
      </w:r>
      <w:r>
        <w:rPr>
          <w:rFonts w:hint="eastAsia" w:ascii="FangSong_GB2312" w:hAnsi="仿宋" w:eastAsia="FangSong_GB2312"/>
          <w:b w:val="0"/>
          <w:bCs/>
          <w:color w:val="auto"/>
          <w:sz w:val="32"/>
          <w:szCs w:val="32"/>
        </w:rPr>
        <w:t>399</w:t>
      </w:r>
      <w:r>
        <w:rPr>
          <w:rFonts w:hint="eastAsia" w:ascii="FangSong_GB2312" w:hAnsi="仿宋" w:eastAsia="FangSong_GB2312"/>
          <w:b w:val="0"/>
          <w:bCs/>
          <w:color w:val="auto"/>
          <w:sz w:val="32"/>
          <w:szCs w:val="32"/>
          <w:lang w:val="en-US" w:eastAsia="zh-CN"/>
        </w:rPr>
        <w:t xml:space="preserve">     </w:t>
      </w:r>
      <w:r>
        <w:rPr>
          <w:rFonts w:hint="eastAsia" w:ascii="FangSong_GB2312" w:hAnsi="仿宋" w:eastAsia="FangSong_GB2312"/>
          <w:b w:val="0"/>
          <w:bCs/>
          <w:color w:val="auto"/>
          <w:sz w:val="32"/>
          <w:szCs w:val="32"/>
        </w:rPr>
        <w:t>血液储存要求</w:t>
      </w:r>
    </w:p>
    <w:p>
      <w:pPr>
        <w:ind w:firstLine="640" w:firstLineChars="200"/>
        <w:rPr>
          <w:rFonts w:hint="eastAsia" w:ascii="FangSong_GB2312" w:hAnsi="仿宋" w:eastAsia="FangSong_GB2312"/>
          <w:b w:val="0"/>
          <w:bCs/>
          <w:color w:val="auto"/>
          <w:sz w:val="32"/>
          <w:szCs w:val="32"/>
          <w:lang w:val="en-US"/>
        </w:rPr>
      </w:pPr>
      <w:r>
        <w:rPr>
          <w:rFonts w:hint="eastAsia" w:ascii="FangSong_GB2312" w:hAnsi="仿宋" w:eastAsia="FangSong_GB2312"/>
          <w:b w:val="0"/>
          <w:bCs/>
          <w:color w:val="auto"/>
          <w:sz w:val="32"/>
          <w:szCs w:val="32"/>
          <w:lang w:val="en-US" w:eastAsia="zh-CN"/>
        </w:rPr>
        <w:t>WS 400     血液运输要求</w:t>
      </w:r>
    </w:p>
    <w:p>
      <w:pPr>
        <w:ind w:firstLine="640" w:firstLineChars="200"/>
        <w:rPr>
          <w:rFonts w:hint="eastAsia" w:ascii="FangSong_GB2312" w:hAnsi="仿宋" w:eastAsia="FangSong_GB2312"/>
          <w:b w:val="0"/>
          <w:bCs/>
          <w:color w:val="auto"/>
          <w:sz w:val="32"/>
          <w:szCs w:val="32"/>
          <w:lang w:val="en-US"/>
        </w:rPr>
      </w:pPr>
      <w:r>
        <w:rPr>
          <w:rFonts w:hint="eastAsia" w:ascii="FangSong_GB2312" w:hAnsi="仿宋" w:eastAsia="FangSong_GB2312"/>
          <w:b w:val="0"/>
          <w:bCs/>
          <w:color w:val="auto"/>
          <w:sz w:val="32"/>
          <w:szCs w:val="32"/>
          <w:lang w:val="en-US" w:eastAsia="en-US"/>
        </w:rPr>
        <w:t>QC/T 449</w:t>
      </w:r>
      <w:r>
        <w:rPr>
          <w:rFonts w:hint="eastAsia" w:ascii="FangSong_GB2312" w:hAnsi="仿宋" w:eastAsia="FangSong_GB2312"/>
          <w:b w:val="0"/>
          <w:bCs/>
          <w:color w:val="auto"/>
          <w:sz w:val="32"/>
          <w:szCs w:val="32"/>
          <w:lang w:val="en-US" w:eastAsia="zh-CN"/>
        </w:rPr>
        <w:t xml:space="preserve">   </w:t>
      </w:r>
      <w:r>
        <w:rPr>
          <w:rFonts w:hint="eastAsia" w:ascii="FangSong_GB2312" w:hAnsi="仿宋" w:eastAsia="FangSong_GB2312"/>
          <w:b w:val="0"/>
          <w:bCs/>
          <w:color w:val="auto"/>
          <w:sz w:val="32"/>
          <w:szCs w:val="32"/>
          <w:lang w:val="en-US" w:eastAsia="en-US"/>
        </w:rPr>
        <w:t>保温车、冷藏车技术条件及试验方法</w:t>
      </w:r>
    </w:p>
    <w:p>
      <w:pPr>
        <w:ind w:firstLine="643" w:firstLineChars="200"/>
        <w:rPr>
          <w:rFonts w:ascii="FangSong_GB2312" w:hAnsi="仿宋" w:eastAsia="FangSong_GB2312"/>
          <w:color w:val="auto"/>
          <w:sz w:val="32"/>
          <w:szCs w:val="32"/>
        </w:rPr>
      </w:pPr>
      <w:r>
        <w:rPr>
          <w:rFonts w:hint="eastAsia" w:ascii="FangSong_GB2312" w:hAnsi="仿宋" w:eastAsia="FangSong_GB2312"/>
          <w:b/>
          <w:color w:val="auto"/>
          <w:sz w:val="32"/>
          <w:szCs w:val="32"/>
        </w:rPr>
        <w:t>2.主要内容</w:t>
      </w:r>
    </w:p>
    <w:p>
      <w:pPr>
        <w:pStyle w:val="35"/>
        <w:ind w:firstLine="643"/>
        <w:rPr>
          <w:rFonts w:hint="eastAsia" w:ascii="FangSong_GB2312" w:hAnsi="仿宋" w:eastAsia="FangSong_GB2312"/>
          <w:b/>
          <w:bCs/>
          <w:color w:val="auto"/>
          <w:kern w:val="2"/>
          <w:sz w:val="32"/>
          <w:szCs w:val="32"/>
        </w:rPr>
      </w:pPr>
      <w:r>
        <w:rPr>
          <w:rFonts w:hint="eastAsia" w:ascii="FangSong_GB2312" w:hAnsi="仿宋" w:eastAsia="FangSong_GB2312"/>
          <w:b/>
          <w:bCs/>
          <w:color w:val="auto"/>
          <w:kern w:val="2"/>
          <w:sz w:val="32"/>
          <w:szCs w:val="32"/>
        </w:rPr>
        <w:t>（1）标准名称</w:t>
      </w:r>
    </w:p>
    <w:p>
      <w:pPr>
        <w:pStyle w:val="35"/>
        <w:ind w:left="319" w:leftChars="152" w:firstLine="320" w:firstLineChars="100"/>
        <w:rPr>
          <w:rFonts w:ascii="FangSong_GB2312" w:hAnsi="仿宋" w:eastAsia="FangSong_GB2312"/>
          <w:b/>
          <w:bCs/>
          <w:color w:val="auto"/>
          <w:kern w:val="2"/>
          <w:sz w:val="32"/>
          <w:szCs w:val="32"/>
        </w:rPr>
      </w:pPr>
      <w:r>
        <w:rPr>
          <w:rFonts w:hint="eastAsia" w:ascii="FangSong_GB2312" w:hAnsi="仿宋" w:eastAsia="FangSong_GB2312"/>
          <w:color w:val="auto"/>
          <w:kern w:val="2"/>
          <w:sz w:val="32"/>
          <w:szCs w:val="32"/>
        </w:rPr>
        <w:t>本文件在立项申请时名称为《</w:t>
      </w:r>
      <w:r>
        <w:rPr>
          <w:rFonts w:hint="eastAsia" w:ascii="FangSong_GB2312" w:hAnsi="仿宋" w:eastAsia="FangSong_GB2312"/>
          <w:color w:val="auto"/>
          <w:kern w:val="2"/>
          <w:sz w:val="32"/>
          <w:szCs w:val="32"/>
          <w:lang w:eastAsia="zh-CN"/>
        </w:rPr>
        <w:t>储血点质量评估规范</w:t>
      </w:r>
      <w:r>
        <w:rPr>
          <w:rFonts w:hint="eastAsia" w:ascii="FangSong_GB2312" w:hAnsi="仿宋" w:eastAsia="FangSong_GB2312"/>
          <w:color w:val="auto"/>
          <w:kern w:val="2"/>
          <w:sz w:val="32"/>
          <w:szCs w:val="32"/>
        </w:rPr>
        <w:t>》。</w:t>
      </w:r>
      <w:r>
        <w:rPr>
          <w:rFonts w:hint="eastAsia" w:ascii="FangSong_GB2312" w:hAnsi="仿宋" w:eastAsia="FangSong_GB2312"/>
          <w:b/>
          <w:bCs/>
          <w:color w:val="auto"/>
          <w:kern w:val="2"/>
          <w:sz w:val="32"/>
          <w:szCs w:val="32"/>
        </w:rPr>
        <w:t>（2）范围</w:t>
      </w:r>
    </w:p>
    <w:p>
      <w:pPr>
        <w:pStyle w:val="35"/>
        <w:numPr>
          <w:ilvl w:val="0"/>
          <w:numId w:val="0"/>
        </w:numPr>
        <w:ind w:firstLine="640" w:firstLineChars="200"/>
        <w:rPr>
          <w:rFonts w:hint="eastAsia" w:ascii="FangSong_GB2312" w:hAnsi="仿宋" w:eastAsia="FangSong_GB2312"/>
          <w:b w:val="0"/>
          <w:bCs w:val="0"/>
          <w:color w:val="auto"/>
          <w:sz w:val="32"/>
          <w:szCs w:val="32"/>
          <w:lang w:val="en-US" w:eastAsia="en-US"/>
        </w:rPr>
      </w:pPr>
      <w:r>
        <w:rPr>
          <w:rFonts w:hint="eastAsia" w:ascii="FangSong_GB2312" w:hAnsi="仿宋" w:eastAsia="FangSong_GB2312"/>
          <w:b w:val="0"/>
          <w:bCs w:val="0"/>
          <w:color w:val="auto"/>
          <w:sz w:val="32"/>
          <w:szCs w:val="32"/>
          <w:lang w:val="en-US" w:eastAsia="en-US"/>
        </w:rPr>
        <w:t>本标准规定了对</w:t>
      </w:r>
      <w:r>
        <w:rPr>
          <w:rFonts w:hint="eastAsia" w:ascii="FangSong_GB2312" w:hAnsi="仿宋" w:eastAsia="FangSong_GB2312"/>
          <w:b w:val="0"/>
          <w:bCs w:val="0"/>
          <w:color w:val="auto"/>
          <w:sz w:val="32"/>
          <w:szCs w:val="32"/>
          <w:lang w:val="en-US" w:eastAsia="zh-CN"/>
        </w:rPr>
        <w:t>储血点</w:t>
      </w:r>
      <w:r>
        <w:rPr>
          <w:rFonts w:hint="eastAsia" w:ascii="FangSong_GB2312" w:hAnsi="仿宋" w:eastAsia="FangSong_GB2312"/>
          <w:b w:val="0"/>
          <w:bCs w:val="0"/>
          <w:color w:val="auto"/>
          <w:sz w:val="32"/>
          <w:szCs w:val="32"/>
          <w:lang w:val="en-US" w:eastAsia="en-US"/>
        </w:rPr>
        <w:t>的</w:t>
      </w:r>
      <w:r>
        <w:rPr>
          <w:rFonts w:hint="eastAsia" w:ascii="FangSong_GB2312" w:hAnsi="仿宋" w:eastAsia="FangSong_GB2312"/>
          <w:b w:val="0"/>
          <w:bCs w:val="0"/>
          <w:color w:val="auto"/>
          <w:sz w:val="32"/>
          <w:szCs w:val="32"/>
          <w:lang w:val="en-US" w:eastAsia="zh-CN"/>
        </w:rPr>
        <w:t>设置</w:t>
      </w:r>
      <w:r>
        <w:rPr>
          <w:rFonts w:hint="eastAsia" w:ascii="FangSong_GB2312" w:hAnsi="仿宋" w:eastAsia="FangSong_GB2312"/>
          <w:b w:val="0"/>
          <w:bCs w:val="0"/>
          <w:color w:val="auto"/>
          <w:sz w:val="32"/>
          <w:szCs w:val="32"/>
          <w:lang w:val="en-US" w:eastAsia="en-US"/>
        </w:rPr>
        <w:t>条件、</w:t>
      </w:r>
      <w:r>
        <w:rPr>
          <w:rFonts w:hint="eastAsia" w:ascii="FangSong_GB2312" w:hAnsi="仿宋" w:eastAsia="FangSong_GB2312"/>
          <w:b w:val="0"/>
          <w:bCs w:val="0"/>
          <w:color w:val="auto"/>
          <w:sz w:val="32"/>
          <w:szCs w:val="32"/>
          <w:lang w:val="en-US" w:eastAsia="zh-CN"/>
        </w:rPr>
        <w:t>设置要求</w:t>
      </w:r>
      <w:r>
        <w:rPr>
          <w:rFonts w:hint="eastAsia" w:ascii="FangSong_GB2312" w:hAnsi="仿宋" w:eastAsia="FangSong_GB2312"/>
          <w:b w:val="0"/>
          <w:bCs w:val="0"/>
          <w:color w:val="auto"/>
          <w:sz w:val="32"/>
          <w:szCs w:val="32"/>
          <w:lang w:val="en-US" w:eastAsia="en-US"/>
        </w:rPr>
        <w:t>、</w:t>
      </w:r>
      <w:r>
        <w:rPr>
          <w:rFonts w:hint="eastAsia" w:ascii="FangSong_GB2312" w:hAnsi="仿宋" w:eastAsia="FangSong_GB2312"/>
          <w:b w:val="0"/>
          <w:bCs w:val="0"/>
          <w:color w:val="auto"/>
          <w:sz w:val="32"/>
          <w:szCs w:val="32"/>
          <w:lang w:val="en-US" w:eastAsia="zh-CN"/>
        </w:rPr>
        <w:t>制度建设</w:t>
      </w:r>
      <w:r>
        <w:rPr>
          <w:rFonts w:hint="eastAsia" w:ascii="FangSong_GB2312" w:hAnsi="仿宋" w:eastAsia="FangSong_GB2312"/>
          <w:b w:val="0"/>
          <w:bCs w:val="0"/>
          <w:color w:val="auto"/>
          <w:sz w:val="32"/>
          <w:szCs w:val="32"/>
          <w:lang w:val="en-US" w:eastAsia="en-US"/>
        </w:rPr>
        <w:t>、</w:t>
      </w:r>
      <w:r>
        <w:rPr>
          <w:rFonts w:hint="eastAsia" w:ascii="FangSong_GB2312" w:hAnsi="仿宋" w:eastAsia="FangSong_GB2312"/>
          <w:b w:val="0"/>
          <w:bCs w:val="0"/>
          <w:color w:val="auto"/>
          <w:sz w:val="32"/>
          <w:szCs w:val="32"/>
          <w:lang w:val="en-US" w:eastAsia="zh-CN"/>
        </w:rPr>
        <w:t>储血点质量管理</w:t>
      </w:r>
      <w:r>
        <w:rPr>
          <w:rFonts w:hint="eastAsia" w:ascii="FangSong_GB2312" w:hAnsi="仿宋" w:eastAsia="FangSong_GB2312"/>
          <w:b w:val="0"/>
          <w:bCs w:val="0"/>
          <w:color w:val="auto"/>
          <w:sz w:val="32"/>
          <w:szCs w:val="32"/>
          <w:lang w:val="en-US" w:eastAsia="en-US"/>
        </w:rPr>
        <w:t>、</w:t>
      </w:r>
      <w:r>
        <w:rPr>
          <w:rFonts w:hint="eastAsia" w:ascii="FangSong_GB2312" w:hAnsi="仿宋" w:eastAsia="FangSong_GB2312"/>
          <w:b w:val="0"/>
          <w:bCs w:val="0"/>
          <w:color w:val="auto"/>
          <w:sz w:val="32"/>
          <w:szCs w:val="32"/>
          <w:lang w:val="en-US" w:eastAsia="zh-CN"/>
        </w:rPr>
        <w:t>安全管理</w:t>
      </w:r>
      <w:r>
        <w:rPr>
          <w:rFonts w:hint="eastAsia" w:ascii="FangSong_GB2312" w:hAnsi="仿宋" w:eastAsia="FangSong_GB2312"/>
          <w:b w:val="0"/>
          <w:bCs w:val="0"/>
          <w:color w:val="auto"/>
          <w:sz w:val="32"/>
          <w:szCs w:val="32"/>
          <w:lang w:val="en-US" w:eastAsia="en-US"/>
        </w:rPr>
        <w:t>、</w:t>
      </w:r>
      <w:r>
        <w:rPr>
          <w:rFonts w:hint="eastAsia" w:ascii="FangSong_GB2312" w:hAnsi="仿宋" w:eastAsia="FangSong_GB2312"/>
          <w:b w:val="0"/>
          <w:bCs w:val="0"/>
          <w:color w:val="auto"/>
          <w:sz w:val="32"/>
          <w:szCs w:val="32"/>
          <w:lang w:val="en-US" w:eastAsia="zh-CN"/>
        </w:rPr>
        <w:t>应急管理</w:t>
      </w:r>
      <w:r>
        <w:rPr>
          <w:rFonts w:hint="eastAsia" w:ascii="FangSong_GB2312" w:hAnsi="仿宋" w:eastAsia="FangSong_GB2312"/>
          <w:b w:val="0"/>
          <w:bCs w:val="0"/>
          <w:color w:val="auto"/>
          <w:sz w:val="32"/>
          <w:szCs w:val="32"/>
          <w:lang w:val="en-US" w:eastAsia="en-US"/>
        </w:rPr>
        <w:t>、</w:t>
      </w:r>
      <w:r>
        <w:rPr>
          <w:rFonts w:hint="eastAsia" w:ascii="FangSong_GB2312" w:hAnsi="仿宋" w:eastAsia="FangSong_GB2312"/>
          <w:b w:val="0"/>
          <w:bCs w:val="0"/>
          <w:color w:val="auto"/>
          <w:sz w:val="32"/>
          <w:szCs w:val="32"/>
          <w:lang w:val="en-US" w:eastAsia="zh-CN"/>
        </w:rPr>
        <w:t>监督</w:t>
      </w:r>
      <w:r>
        <w:rPr>
          <w:rFonts w:hint="eastAsia" w:ascii="FangSong_GB2312" w:hAnsi="仿宋" w:eastAsia="FangSong_GB2312"/>
          <w:b w:val="0"/>
          <w:bCs w:val="0"/>
          <w:color w:val="auto"/>
          <w:sz w:val="32"/>
          <w:szCs w:val="32"/>
          <w:lang w:val="en-US" w:eastAsia="en-US"/>
        </w:rPr>
        <w:t>管理等评估的内容。</w:t>
      </w:r>
    </w:p>
    <w:p>
      <w:pPr>
        <w:pStyle w:val="35"/>
        <w:numPr>
          <w:ilvl w:val="0"/>
          <w:numId w:val="0"/>
        </w:numPr>
        <w:ind w:firstLine="640" w:firstLineChars="200"/>
        <w:rPr>
          <w:rFonts w:hint="eastAsia" w:ascii="FangSong_GB2312" w:hAnsi="仿宋" w:eastAsia="FangSong_GB2312"/>
          <w:b w:val="0"/>
          <w:bCs w:val="0"/>
          <w:color w:val="auto"/>
          <w:sz w:val="32"/>
          <w:szCs w:val="32"/>
        </w:rPr>
      </w:pPr>
      <w:r>
        <w:rPr>
          <w:rFonts w:hint="eastAsia" w:ascii="FangSong_GB2312" w:hAnsi="仿宋" w:eastAsia="FangSong_GB2312"/>
          <w:b w:val="0"/>
          <w:bCs w:val="0"/>
          <w:color w:val="auto"/>
          <w:sz w:val="32"/>
          <w:szCs w:val="32"/>
        </w:rPr>
        <w:t>本文件适用于</w:t>
      </w:r>
      <w:r>
        <w:rPr>
          <w:rFonts w:hint="eastAsia" w:ascii="FangSong_GB2312" w:hAnsi="仿宋" w:eastAsia="FangSong_GB2312"/>
          <w:b w:val="0"/>
          <w:bCs w:val="0"/>
          <w:color w:val="auto"/>
          <w:sz w:val="32"/>
          <w:szCs w:val="32"/>
          <w:lang w:eastAsia="zh-CN"/>
        </w:rPr>
        <w:t>各级采供血机构及医疗机构内设储血点，不包含特殊血站及单采浆站</w:t>
      </w:r>
      <w:r>
        <w:rPr>
          <w:rFonts w:hint="eastAsia" w:ascii="FangSong_GB2312" w:hAnsi="仿宋" w:eastAsia="FangSong_GB2312"/>
          <w:b w:val="0"/>
          <w:bCs w:val="0"/>
          <w:color w:val="auto"/>
          <w:sz w:val="32"/>
          <w:szCs w:val="32"/>
        </w:rPr>
        <w:t>。</w:t>
      </w:r>
    </w:p>
    <w:p>
      <w:pPr>
        <w:pStyle w:val="35"/>
        <w:numPr>
          <w:ilvl w:val="0"/>
          <w:numId w:val="11"/>
        </w:numPr>
        <w:ind w:firstLine="643"/>
        <w:rPr>
          <w:rFonts w:ascii="FangSong_GB2312" w:hAnsi="仿宋" w:eastAsia="FangSong_GB2312"/>
          <w:b/>
          <w:bCs/>
          <w:color w:val="auto"/>
          <w:sz w:val="32"/>
          <w:szCs w:val="32"/>
        </w:rPr>
      </w:pPr>
      <w:r>
        <w:rPr>
          <w:rFonts w:hint="eastAsia" w:ascii="FangSong_GB2312" w:hAnsi="仿宋" w:eastAsia="FangSong_GB2312"/>
          <w:b/>
          <w:bCs/>
          <w:color w:val="auto"/>
          <w:sz w:val="32"/>
          <w:szCs w:val="32"/>
        </w:rPr>
        <w:t>规范性引用文件</w:t>
      </w:r>
    </w:p>
    <w:p>
      <w:pPr>
        <w:pStyle w:val="35"/>
        <w:ind w:firstLine="640"/>
        <w:rPr>
          <w:rFonts w:ascii="FangSong_GB2312" w:hAnsi="仿宋" w:eastAsia="FangSong_GB2312"/>
          <w:color w:val="auto"/>
          <w:sz w:val="32"/>
          <w:szCs w:val="32"/>
        </w:rPr>
      </w:pPr>
      <w:r>
        <w:rPr>
          <w:rFonts w:hint="eastAsia" w:ascii="FangSong_GB2312" w:hAnsi="仿宋" w:eastAsia="FangSong_GB2312"/>
          <w:color w:val="auto"/>
          <w:sz w:val="32"/>
          <w:szCs w:val="32"/>
        </w:rPr>
        <w:t>本文件引用的国家有关规范、规程、标准均为现行且有效的，条文中给出编号，以便于使用时查找。</w:t>
      </w:r>
    </w:p>
    <w:p>
      <w:pPr>
        <w:pStyle w:val="35"/>
        <w:numPr>
          <w:ilvl w:val="0"/>
          <w:numId w:val="11"/>
        </w:numPr>
        <w:ind w:firstLine="643"/>
        <w:rPr>
          <w:rFonts w:ascii="FangSong_GB2312" w:hAnsi="仿宋" w:eastAsia="FangSong_GB2312"/>
          <w:b/>
          <w:bCs/>
          <w:color w:val="auto"/>
          <w:sz w:val="32"/>
          <w:szCs w:val="32"/>
        </w:rPr>
      </w:pPr>
      <w:r>
        <w:rPr>
          <w:rFonts w:hint="eastAsia" w:ascii="FangSong_GB2312" w:hAnsi="仿宋" w:eastAsia="FangSong_GB2312"/>
          <w:b/>
          <w:bCs/>
          <w:color w:val="auto"/>
          <w:sz w:val="32"/>
          <w:szCs w:val="32"/>
        </w:rPr>
        <w:t>术语和定义</w:t>
      </w:r>
    </w:p>
    <w:p>
      <w:pPr>
        <w:pStyle w:val="35"/>
        <w:ind w:firstLine="640" w:firstLineChars="200"/>
        <w:rPr>
          <w:rFonts w:ascii="FangSong_GB2312" w:hAnsi="仿宋" w:eastAsia="FangSong_GB2312"/>
          <w:b/>
          <w:bCs/>
          <w:color w:val="auto"/>
          <w:sz w:val="32"/>
          <w:szCs w:val="32"/>
        </w:rPr>
      </w:pPr>
      <w:r>
        <w:rPr>
          <w:rFonts w:ascii="FangSong_GB2312" w:hAnsi="仿宋" w:eastAsia="FangSong_GB2312"/>
          <w:b w:val="0"/>
          <w:bCs w:val="0"/>
          <w:color w:val="auto"/>
          <w:sz w:val="32"/>
          <w:szCs w:val="32"/>
          <w:lang w:val="en-US" w:eastAsia="en-US"/>
        </w:rPr>
        <w:t>GB 18469、WS/T 203</w:t>
      </w:r>
      <w:r>
        <w:rPr>
          <w:rFonts w:hint="eastAsia" w:ascii="FangSong_GB2312" w:hAnsi="仿宋" w:eastAsia="FangSong_GB2312"/>
          <w:b w:val="0"/>
          <w:bCs w:val="0"/>
          <w:color w:val="auto"/>
          <w:sz w:val="32"/>
          <w:szCs w:val="32"/>
          <w:lang w:val="en-US" w:eastAsia="zh-CN"/>
        </w:rPr>
        <w:t>、</w:t>
      </w:r>
      <w:r>
        <w:rPr>
          <w:rFonts w:hint="eastAsia" w:ascii="FangSong_GB2312" w:hAnsi="仿宋" w:eastAsia="FangSong_GB2312"/>
          <w:b w:val="0"/>
          <w:bCs w:val="0"/>
          <w:color w:val="auto"/>
          <w:sz w:val="32"/>
          <w:szCs w:val="32"/>
        </w:rPr>
        <w:t>WS</w:t>
      </w:r>
      <w:r>
        <w:rPr>
          <w:rFonts w:hint="eastAsia" w:ascii="FangSong_GB2312" w:hAnsi="仿宋" w:eastAsia="FangSong_GB2312"/>
          <w:b w:val="0"/>
          <w:bCs w:val="0"/>
          <w:color w:val="auto"/>
          <w:sz w:val="32"/>
          <w:szCs w:val="32"/>
          <w:lang w:val="en-US" w:eastAsia="zh-CN"/>
        </w:rPr>
        <w:t xml:space="preserve"> </w:t>
      </w:r>
      <w:r>
        <w:rPr>
          <w:rFonts w:hint="eastAsia" w:ascii="FangSong_GB2312" w:hAnsi="仿宋" w:eastAsia="FangSong_GB2312"/>
          <w:b w:val="0"/>
          <w:bCs w:val="0"/>
          <w:color w:val="auto"/>
          <w:sz w:val="32"/>
          <w:szCs w:val="32"/>
        </w:rPr>
        <w:t>399</w:t>
      </w:r>
      <w:r>
        <w:rPr>
          <w:rFonts w:hint="eastAsia" w:ascii="FangSong_GB2312" w:hAnsi="仿宋" w:eastAsia="FangSong_GB2312"/>
          <w:b w:val="0"/>
          <w:bCs w:val="0"/>
          <w:color w:val="auto"/>
          <w:sz w:val="32"/>
          <w:szCs w:val="32"/>
          <w:lang w:eastAsia="zh-CN"/>
        </w:rPr>
        <w:t>、</w:t>
      </w:r>
      <w:r>
        <w:rPr>
          <w:rFonts w:hint="eastAsia" w:ascii="FangSong_GB2312" w:hAnsi="仿宋" w:eastAsia="FangSong_GB2312"/>
          <w:b w:val="0"/>
          <w:bCs w:val="0"/>
          <w:color w:val="auto"/>
          <w:sz w:val="32"/>
          <w:szCs w:val="32"/>
          <w:lang w:val="en-US" w:eastAsia="zh-CN"/>
        </w:rPr>
        <w:t>WS 400</w:t>
      </w:r>
      <w:r>
        <w:rPr>
          <w:rFonts w:ascii="FangSong_GB2312" w:hAnsi="仿宋" w:eastAsia="FangSong_GB2312"/>
          <w:b w:val="0"/>
          <w:bCs w:val="0"/>
          <w:color w:val="auto"/>
          <w:sz w:val="32"/>
          <w:szCs w:val="32"/>
          <w:lang w:val="en-US" w:eastAsia="en-US"/>
        </w:rPr>
        <w:t xml:space="preserve"> 界定的以及下列术语和定义适用于本标准。</w:t>
      </w:r>
    </w:p>
    <w:p>
      <w:pPr>
        <w:numPr>
          <w:ilvl w:val="0"/>
          <w:numId w:val="11"/>
        </w:numPr>
        <w:ind w:left="0" w:leftChars="0" w:firstLine="643" w:firstLineChars="200"/>
        <w:rPr>
          <w:rFonts w:hint="eastAsia" w:ascii="FangSong_GB2312" w:hAnsi="仿宋" w:eastAsia="FangSong_GB2312"/>
          <w:b/>
          <w:color w:val="auto"/>
          <w:sz w:val="32"/>
          <w:szCs w:val="32"/>
          <w:lang w:eastAsia="zh-CN"/>
        </w:rPr>
      </w:pPr>
      <w:r>
        <w:rPr>
          <w:rFonts w:hint="eastAsia" w:ascii="FangSong_GB2312" w:hAnsi="仿宋" w:eastAsia="FangSong_GB2312"/>
          <w:b/>
          <w:color w:val="auto"/>
          <w:sz w:val="32"/>
          <w:szCs w:val="32"/>
          <w:lang w:eastAsia="zh-CN"/>
        </w:rPr>
        <w:t>设置条件及要求</w:t>
      </w:r>
    </w:p>
    <w:p>
      <w:pPr>
        <w:numPr>
          <w:ilvl w:val="0"/>
          <w:numId w:val="0"/>
        </w:numPr>
        <w:ind w:firstLine="640" w:firstLineChars="200"/>
        <w:rPr>
          <w:rFonts w:hint="default" w:ascii="仿宋_GB2312" w:hAnsi="仿宋" w:eastAsia="仿宋_GB2312" w:cs="Times New Roman"/>
          <w:color w:val="auto"/>
          <w:kern w:val="0"/>
          <w:sz w:val="32"/>
          <w:szCs w:val="32"/>
          <w:lang w:val="en-US" w:eastAsia="zh-CN" w:bidi="ar-SA"/>
        </w:rPr>
      </w:pPr>
      <w:r>
        <w:rPr>
          <w:rFonts w:hint="eastAsia" w:ascii="仿宋_GB2312" w:hAnsi="仿宋" w:eastAsia="仿宋_GB2312" w:cs="Times New Roman"/>
          <w:color w:val="auto"/>
          <w:kern w:val="0"/>
          <w:sz w:val="32"/>
          <w:szCs w:val="32"/>
          <w:lang w:val="en-US" w:eastAsia="zh-CN" w:bidi="ar-SA"/>
        </w:rPr>
        <w:t>明确了管理要求、配置基本要求、不同场所的消毒方式、消毒频率、消毒效果监测频率等内容。</w:t>
      </w:r>
    </w:p>
    <w:p>
      <w:pPr>
        <w:numPr>
          <w:ilvl w:val="0"/>
          <w:numId w:val="0"/>
        </w:numPr>
        <w:ind w:firstLine="643" w:firstLineChars="200"/>
        <w:rPr>
          <w:rFonts w:hint="eastAsia" w:ascii="FangSong_GB2312" w:hAnsi="仿宋" w:eastAsia="FangSong_GB2312"/>
          <w:b/>
          <w:color w:val="auto"/>
          <w:sz w:val="32"/>
          <w:szCs w:val="32"/>
          <w:lang w:eastAsia="zh-CN"/>
        </w:rPr>
      </w:pPr>
      <w:r>
        <w:rPr>
          <w:rFonts w:hint="eastAsia" w:ascii="FangSong_GB2312" w:hAnsi="仿宋" w:eastAsia="FangSong_GB2312" w:cs="Times New Roman"/>
          <w:b/>
          <w:color w:val="auto"/>
          <w:kern w:val="2"/>
          <w:sz w:val="32"/>
          <w:szCs w:val="32"/>
          <w:lang w:val="en-US" w:eastAsia="zh-CN" w:bidi="ar-SA"/>
        </w:rPr>
        <w:t>（6）制度建设</w:t>
      </w:r>
    </w:p>
    <w:p>
      <w:pPr>
        <w:numPr>
          <w:ilvl w:val="0"/>
          <w:numId w:val="0"/>
        </w:numPr>
        <w:ind w:firstLine="640" w:firstLineChars="200"/>
        <w:rPr>
          <w:rFonts w:hint="eastAsia" w:ascii="FangSong_GB2312" w:hAnsi="仿宋" w:eastAsia="FangSong_GB2312"/>
          <w:bCs/>
          <w:color w:val="auto"/>
          <w:sz w:val="32"/>
          <w:szCs w:val="32"/>
        </w:rPr>
      </w:pPr>
      <w:r>
        <w:rPr>
          <w:rFonts w:hint="eastAsia" w:ascii="FangSong_GB2312" w:hAnsi="仿宋" w:eastAsia="FangSong_GB2312"/>
          <w:bCs/>
          <w:color w:val="auto"/>
          <w:sz w:val="32"/>
          <w:szCs w:val="32"/>
        </w:rPr>
        <w:t>明确了</w:t>
      </w:r>
      <w:r>
        <w:rPr>
          <w:rFonts w:hint="eastAsia" w:ascii="FangSong_GB2312" w:hAnsi="仿宋" w:eastAsia="FangSong_GB2312"/>
          <w:bCs/>
          <w:color w:val="auto"/>
          <w:sz w:val="32"/>
          <w:szCs w:val="32"/>
          <w:lang w:eastAsia="zh-CN"/>
        </w:rPr>
        <w:t>储血点机构、人事、费用及制度管理细则</w:t>
      </w:r>
      <w:r>
        <w:rPr>
          <w:rFonts w:hint="eastAsia" w:ascii="FangSong_GB2312" w:hAnsi="仿宋" w:eastAsia="FangSong_GB2312"/>
          <w:bCs/>
          <w:color w:val="auto"/>
          <w:sz w:val="32"/>
          <w:szCs w:val="32"/>
        </w:rPr>
        <w:t>。</w:t>
      </w:r>
    </w:p>
    <w:p>
      <w:pPr>
        <w:numPr>
          <w:ilvl w:val="0"/>
          <w:numId w:val="0"/>
        </w:numPr>
        <w:ind w:firstLine="643" w:firstLineChars="200"/>
        <w:rPr>
          <w:rFonts w:hint="eastAsia" w:ascii="FangSong_GB2312" w:hAnsi="仿宋" w:eastAsia="FangSong_GB2312"/>
          <w:b/>
          <w:color w:val="auto"/>
          <w:sz w:val="32"/>
          <w:szCs w:val="32"/>
          <w:lang w:eastAsia="zh-CN"/>
        </w:rPr>
      </w:pPr>
      <w:r>
        <w:rPr>
          <w:rFonts w:hint="eastAsia" w:ascii="FangSong_GB2312" w:hAnsi="仿宋" w:eastAsia="FangSong_GB2312" w:cs="Times New Roman"/>
          <w:b/>
          <w:color w:val="auto"/>
          <w:kern w:val="2"/>
          <w:sz w:val="32"/>
          <w:szCs w:val="32"/>
          <w:lang w:val="en-US" w:eastAsia="zh-CN" w:bidi="ar-SA"/>
        </w:rPr>
        <w:t>（7）储血点质量管理</w:t>
      </w:r>
    </w:p>
    <w:p>
      <w:pPr>
        <w:numPr>
          <w:ilvl w:val="0"/>
          <w:numId w:val="0"/>
        </w:numPr>
        <w:ind w:firstLine="640" w:firstLineChars="200"/>
        <w:rPr>
          <w:rFonts w:hint="eastAsia" w:ascii="FangSong_GB2312" w:hAnsi="仿宋" w:eastAsia="FangSong_GB2312"/>
          <w:bCs/>
          <w:color w:val="auto"/>
          <w:sz w:val="32"/>
          <w:szCs w:val="32"/>
          <w:lang w:eastAsia="zh-CN"/>
        </w:rPr>
      </w:pPr>
      <w:r>
        <w:rPr>
          <w:rFonts w:hint="eastAsia" w:ascii="FangSong_GB2312" w:hAnsi="仿宋" w:eastAsia="FangSong_GB2312"/>
          <w:bCs/>
          <w:color w:val="auto"/>
          <w:sz w:val="32"/>
          <w:szCs w:val="32"/>
          <w:lang w:eastAsia="zh-CN"/>
        </w:rPr>
        <w:t>明确质量体系全管理细则。</w:t>
      </w:r>
    </w:p>
    <w:p>
      <w:pPr>
        <w:numPr>
          <w:ilvl w:val="0"/>
          <w:numId w:val="12"/>
        </w:numPr>
        <w:ind w:firstLine="643" w:firstLineChars="200"/>
        <w:rPr>
          <w:rFonts w:hint="eastAsia" w:ascii="FangSong_GB2312" w:hAnsi="仿宋" w:eastAsia="FangSong_GB2312" w:cs="Times New Roman"/>
          <w:b/>
          <w:color w:val="auto"/>
          <w:kern w:val="2"/>
          <w:sz w:val="32"/>
          <w:szCs w:val="32"/>
          <w:lang w:val="en-US" w:eastAsia="zh-CN" w:bidi="ar-SA"/>
        </w:rPr>
      </w:pPr>
      <w:r>
        <w:rPr>
          <w:rFonts w:hint="eastAsia" w:ascii="FangSong_GB2312" w:hAnsi="仿宋" w:eastAsia="FangSong_GB2312" w:cs="Times New Roman"/>
          <w:b/>
          <w:color w:val="auto"/>
          <w:kern w:val="2"/>
          <w:sz w:val="32"/>
          <w:szCs w:val="32"/>
          <w:lang w:val="en-US" w:eastAsia="zh-CN" w:bidi="ar-SA"/>
        </w:rPr>
        <w:t>安全管理</w:t>
      </w:r>
    </w:p>
    <w:p>
      <w:pPr>
        <w:numPr>
          <w:ilvl w:val="0"/>
          <w:numId w:val="0"/>
        </w:numPr>
        <w:rPr>
          <w:rFonts w:hint="default" w:ascii="FangSong_GB2312" w:hAnsi="仿宋" w:eastAsia="FangSong_GB2312" w:cs="Times New Roman"/>
          <w:b w:val="0"/>
          <w:bCs/>
          <w:color w:val="auto"/>
          <w:kern w:val="2"/>
          <w:sz w:val="32"/>
          <w:szCs w:val="32"/>
          <w:lang w:val="en-US" w:eastAsia="zh-CN" w:bidi="ar-SA"/>
        </w:rPr>
      </w:pPr>
      <w:r>
        <w:rPr>
          <w:rFonts w:hint="eastAsia" w:ascii="FangSong_GB2312" w:hAnsi="仿宋" w:eastAsia="FangSong_GB2312" w:cs="Times New Roman"/>
          <w:b/>
          <w:color w:val="auto"/>
          <w:kern w:val="2"/>
          <w:sz w:val="32"/>
          <w:szCs w:val="32"/>
          <w:lang w:val="en-US" w:eastAsia="zh-CN" w:bidi="ar-SA"/>
        </w:rPr>
        <w:t xml:space="preserve">    </w:t>
      </w:r>
      <w:r>
        <w:rPr>
          <w:rFonts w:hint="eastAsia" w:ascii="FangSong_GB2312" w:hAnsi="仿宋" w:eastAsia="FangSong_GB2312" w:cs="Times New Roman"/>
          <w:b w:val="0"/>
          <w:bCs/>
          <w:color w:val="auto"/>
          <w:kern w:val="2"/>
          <w:sz w:val="32"/>
          <w:szCs w:val="32"/>
          <w:lang w:val="en-US" w:eastAsia="zh-CN" w:bidi="ar-SA"/>
        </w:rPr>
        <w:t>明确储血点安全制度建设、风险隐患排查细则。</w:t>
      </w:r>
    </w:p>
    <w:p>
      <w:pPr>
        <w:numPr>
          <w:ilvl w:val="0"/>
          <w:numId w:val="12"/>
        </w:numPr>
        <w:ind w:firstLine="643" w:firstLineChars="200"/>
        <w:rPr>
          <w:rFonts w:hint="eastAsia" w:ascii="FangSong_GB2312" w:hAnsi="仿宋" w:eastAsia="FangSong_GB2312" w:cs="Times New Roman"/>
          <w:b/>
          <w:color w:val="auto"/>
          <w:kern w:val="2"/>
          <w:sz w:val="32"/>
          <w:szCs w:val="32"/>
          <w:lang w:val="en-US" w:eastAsia="zh-CN" w:bidi="ar-SA"/>
        </w:rPr>
      </w:pPr>
      <w:r>
        <w:rPr>
          <w:rFonts w:hint="eastAsia" w:ascii="FangSong_GB2312" w:hAnsi="仿宋" w:eastAsia="FangSong_GB2312" w:cs="Times New Roman"/>
          <w:b/>
          <w:color w:val="auto"/>
          <w:kern w:val="2"/>
          <w:sz w:val="32"/>
          <w:szCs w:val="32"/>
          <w:lang w:val="en-US" w:eastAsia="zh-CN" w:bidi="ar-SA"/>
        </w:rPr>
        <w:t>应急管理</w:t>
      </w:r>
    </w:p>
    <w:p>
      <w:pPr>
        <w:widowControl w:val="0"/>
        <w:numPr>
          <w:ilvl w:val="0"/>
          <w:numId w:val="0"/>
        </w:numPr>
        <w:jc w:val="both"/>
        <w:rPr>
          <w:rFonts w:hint="eastAsia" w:ascii="FangSong_GB2312" w:hAnsi="仿宋" w:eastAsia="FangSong_GB2312" w:cs="Times New Roman"/>
          <w:b w:val="0"/>
          <w:bCs/>
          <w:color w:val="auto"/>
          <w:kern w:val="2"/>
          <w:sz w:val="32"/>
          <w:szCs w:val="32"/>
          <w:lang w:val="en-US" w:eastAsia="zh-CN" w:bidi="ar-SA"/>
        </w:rPr>
      </w:pPr>
      <w:r>
        <w:rPr>
          <w:rFonts w:hint="eastAsia" w:ascii="FangSong_GB2312" w:hAnsi="仿宋" w:eastAsia="FangSong_GB2312" w:cs="Times New Roman"/>
          <w:b/>
          <w:color w:val="auto"/>
          <w:kern w:val="2"/>
          <w:sz w:val="32"/>
          <w:szCs w:val="32"/>
          <w:lang w:val="en-US" w:eastAsia="zh-CN" w:bidi="ar-SA"/>
        </w:rPr>
        <w:t xml:space="preserve">    </w:t>
      </w:r>
      <w:r>
        <w:rPr>
          <w:rFonts w:hint="eastAsia" w:ascii="FangSong_GB2312" w:hAnsi="仿宋" w:eastAsia="FangSong_GB2312" w:cs="Times New Roman"/>
          <w:b w:val="0"/>
          <w:bCs/>
          <w:color w:val="auto"/>
          <w:kern w:val="2"/>
          <w:sz w:val="32"/>
          <w:szCs w:val="32"/>
          <w:lang w:val="en-US" w:eastAsia="zh-CN" w:bidi="ar-SA"/>
        </w:rPr>
        <w:t>明确储血点应急情况的处理及上报流程。</w:t>
      </w:r>
    </w:p>
    <w:p>
      <w:pPr>
        <w:numPr>
          <w:ilvl w:val="0"/>
          <w:numId w:val="12"/>
        </w:numPr>
        <w:ind w:left="0" w:leftChars="0" w:firstLine="643" w:firstLineChars="200"/>
        <w:rPr>
          <w:rFonts w:hint="eastAsia" w:ascii="FangSong_GB2312" w:hAnsi="仿宋" w:eastAsia="FangSong_GB2312" w:cs="Times New Roman"/>
          <w:b/>
          <w:color w:val="auto"/>
          <w:kern w:val="2"/>
          <w:sz w:val="32"/>
          <w:szCs w:val="32"/>
          <w:lang w:val="en-US" w:eastAsia="zh-CN" w:bidi="ar-SA"/>
        </w:rPr>
      </w:pPr>
      <w:r>
        <w:rPr>
          <w:rFonts w:hint="eastAsia" w:ascii="FangSong_GB2312" w:hAnsi="仿宋" w:eastAsia="FangSong_GB2312" w:cs="Times New Roman"/>
          <w:b/>
          <w:color w:val="auto"/>
          <w:kern w:val="2"/>
          <w:sz w:val="32"/>
          <w:szCs w:val="32"/>
          <w:lang w:val="en-US" w:eastAsia="zh-CN" w:bidi="ar-SA"/>
        </w:rPr>
        <w:t>监督管理</w:t>
      </w:r>
    </w:p>
    <w:p>
      <w:pPr>
        <w:widowControl w:val="0"/>
        <w:numPr>
          <w:ilvl w:val="0"/>
          <w:numId w:val="0"/>
        </w:numPr>
        <w:jc w:val="both"/>
        <w:rPr>
          <w:rFonts w:hint="default" w:ascii="FangSong_GB2312" w:hAnsi="仿宋" w:eastAsia="FangSong_GB2312" w:cs="Times New Roman"/>
          <w:b/>
          <w:color w:val="auto"/>
          <w:kern w:val="2"/>
          <w:sz w:val="32"/>
          <w:szCs w:val="32"/>
          <w:lang w:val="en-US" w:eastAsia="zh-CN" w:bidi="ar-SA"/>
        </w:rPr>
      </w:pPr>
      <w:r>
        <w:rPr>
          <w:rFonts w:hint="eastAsia" w:ascii="FangSong_GB2312" w:hAnsi="仿宋" w:eastAsia="FangSong_GB2312" w:cs="Times New Roman"/>
          <w:b/>
          <w:color w:val="auto"/>
          <w:kern w:val="2"/>
          <w:sz w:val="32"/>
          <w:szCs w:val="32"/>
          <w:lang w:val="en-US" w:eastAsia="zh-CN" w:bidi="ar-SA"/>
        </w:rPr>
        <w:t xml:space="preserve">    </w:t>
      </w:r>
      <w:r>
        <w:rPr>
          <w:rFonts w:hint="eastAsia" w:ascii="FangSong_GB2312" w:hAnsi="仿宋" w:eastAsia="FangSong_GB2312" w:cs="Times New Roman"/>
          <w:b w:val="0"/>
          <w:bCs/>
          <w:color w:val="auto"/>
          <w:kern w:val="2"/>
          <w:sz w:val="32"/>
          <w:szCs w:val="32"/>
          <w:lang w:val="en-US" w:eastAsia="zh-CN" w:bidi="ar-SA"/>
        </w:rPr>
        <w:t>明确储血点监督管理要求及规范。</w:t>
      </w:r>
    </w:p>
    <w:p>
      <w:pPr>
        <w:numPr>
          <w:ilvl w:val="0"/>
          <w:numId w:val="12"/>
        </w:numPr>
        <w:ind w:left="0" w:leftChars="0" w:firstLine="643" w:firstLineChars="200"/>
        <w:rPr>
          <w:rFonts w:hint="eastAsia" w:ascii="FangSong_GB2312" w:hAnsi="仿宋" w:eastAsia="FangSong_GB2312" w:cs="Times New Roman"/>
          <w:b/>
          <w:color w:val="auto"/>
          <w:kern w:val="2"/>
          <w:sz w:val="32"/>
          <w:szCs w:val="32"/>
          <w:lang w:val="en-US" w:eastAsia="zh-CN" w:bidi="ar-SA"/>
        </w:rPr>
      </w:pPr>
      <w:r>
        <w:rPr>
          <w:rFonts w:hint="eastAsia" w:ascii="FangSong_GB2312" w:hAnsi="仿宋" w:eastAsia="FangSong_GB2312" w:cs="Times New Roman"/>
          <w:b/>
          <w:color w:val="auto"/>
          <w:kern w:val="2"/>
          <w:sz w:val="32"/>
          <w:szCs w:val="32"/>
          <w:lang w:val="en-US" w:eastAsia="zh-CN" w:bidi="ar-SA"/>
        </w:rPr>
        <w:t>评估原则</w:t>
      </w:r>
    </w:p>
    <w:p>
      <w:pPr>
        <w:widowControl w:val="0"/>
        <w:numPr>
          <w:ilvl w:val="0"/>
          <w:numId w:val="0"/>
        </w:numPr>
        <w:jc w:val="both"/>
        <w:rPr>
          <w:rFonts w:hint="default" w:ascii="FangSong_GB2312" w:hAnsi="仿宋" w:eastAsia="FangSong_GB2312" w:cs="Times New Roman"/>
          <w:b/>
          <w:color w:val="auto"/>
          <w:kern w:val="2"/>
          <w:sz w:val="32"/>
          <w:szCs w:val="32"/>
          <w:lang w:val="en-US" w:eastAsia="zh-CN" w:bidi="ar-SA"/>
        </w:rPr>
      </w:pPr>
      <w:r>
        <w:rPr>
          <w:rFonts w:hint="eastAsia" w:ascii="FangSong_GB2312" w:hAnsi="仿宋" w:eastAsia="FangSong_GB2312" w:cs="Times New Roman"/>
          <w:b/>
          <w:color w:val="auto"/>
          <w:kern w:val="2"/>
          <w:sz w:val="32"/>
          <w:szCs w:val="32"/>
          <w:lang w:val="en-US" w:eastAsia="zh-CN" w:bidi="ar-SA"/>
        </w:rPr>
        <w:t xml:space="preserve">    </w:t>
      </w:r>
      <w:r>
        <w:rPr>
          <w:rFonts w:hint="eastAsia" w:ascii="FangSong_GB2312" w:hAnsi="仿宋" w:eastAsia="FangSong_GB2312" w:cs="Times New Roman"/>
          <w:b w:val="0"/>
          <w:bCs/>
          <w:color w:val="auto"/>
          <w:kern w:val="2"/>
          <w:sz w:val="32"/>
          <w:szCs w:val="32"/>
          <w:lang w:val="en-US" w:eastAsia="zh-CN" w:bidi="ar-SA"/>
        </w:rPr>
        <w:t>明确储血点评估原则及方法、界定评估人员及机构标准。</w:t>
      </w:r>
    </w:p>
    <w:p>
      <w:pPr>
        <w:numPr>
          <w:ilvl w:val="0"/>
          <w:numId w:val="0"/>
        </w:numPr>
        <w:ind w:firstLine="643" w:firstLineChars="200"/>
        <w:rPr>
          <w:rFonts w:hint="eastAsia" w:ascii="FangSong_GB2312" w:hAnsi="仿宋" w:eastAsia="FangSong_GB2312"/>
          <w:b/>
          <w:color w:val="auto"/>
          <w:sz w:val="32"/>
          <w:szCs w:val="32"/>
          <w:lang w:eastAsia="zh-CN"/>
        </w:rPr>
      </w:pPr>
      <w:r>
        <w:rPr>
          <w:rFonts w:hint="eastAsia" w:ascii="FangSong_GB2312" w:hAnsi="仿宋" w:eastAsia="FangSong_GB2312" w:cs="Times New Roman"/>
          <w:b/>
          <w:color w:val="auto"/>
          <w:kern w:val="2"/>
          <w:sz w:val="32"/>
          <w:szCs w:val="32"/>
          <w:lang w:val="en-US" w:eastAsia="zh-CN" w:bidi="ar-SA"/>
        </w:rPr>
        <w:t>（12）质量评估</w:t>
      </w:r>
    </w:p>
    <w:p>
      <w:pPr>
        <w:widowControl w:val="0"/>
        <w:numPr>
          <w:ilvl w:val="0"/>
          <w:numId w:val="0"/>
        </w:numPr>
        <w:ind w:firstLine="640" w:firstLineChars="200"/>
        <w:jc w:val="both"/>
        <w:rPr>
          <w:rFonts w:hint="eastAsia" w:ascii="FangSong_GB2312" w:hAnsi="仿宋" w:eastAsia="FangSong_GB2312"/>
          <w:bCs/>
          <w:color w:val="auto"/>
          <w:sz w:val="32"/>
          <w:szCs w:val="32"/>
          <w:lang w:eastAsia="zh-CN"/>
        </w:rPr>
      </w:pPr>
      <w:r>
        <w:rPr>
          <w:rFonts w:hint="eastAsia" w:ascii="FangSong_GB2312" w:hAnsi="仿宋" w:eastAsia="FangSong_GB2312" w:cs="Times New Roman"/>
          <w:b w:val="0"/>
          <w:bCs/>
          <w:color w:val="auto"/>
          <w:kern w:val="2"/>
          <w:sz w:val="32"/>
          <w:szCs w:val="32"/>
          <w:lang w:val="en-US" w:eastAsia="zh-CN" w:bidi="ar-SA"/>
        </w:rPr>
        <w:t>评估机构根据储血点质量评估标准（评估工具）（附录 A）开展评估，并出具评估报告。</w:t>
      </w:r>
    </w:p>
    <w:p>
      <w:pPr>
        <w:pStyle w:val="35"/>
        <w:tabs>
          <w:tab w:val="left" w:pos="220"/>
        </w:tabs>
        <w:ind w:firstLine="640"/>
        <w:rPr>
          <w:rFonts w:ascii="FangSong_GB2312" w:hAnsi="仿宋" w:eastAsia="FangSong_GB2312"/>
          <w:color w:val="auto"/>
          <w:sz w:val="32"/>
          <w:szCs w:val="32"/>
        </w:rPr>
      </w:pPr>
      <w:r>
        <w:rPr>
          <w:rFonts w:hint="eastAsia" w:ascii="FangSong_GB2312" w:hAnsi="仿宋" w:eastAsia="FangSong_GB2312"/>
          <w:color w:val="auto"/>
          <w:sz w:val="32"/>
          <w:szCs w:val="32"/>
        </w:rPr>
        <w:t>详见附件：《储血点</w:t>
      </w:r>
      <w:r>
        <w:rPr>
          <w:rFonts w:hint="eastAsia" w:ascii="FangSong_GB2312" w:hAnsi="仿宋" w:eastAsia="FangSong_GB2312"/>
          <w:color w:val="auto"/>
          <w:sz w:val="32"/>
          <w:szCs w:val="32"/>
          <w:lang w:eastAsia="zh-CN"/>
        </w:rPr>
        <w:t>质量评估标准</w:t>
      </w:r>
      <w:r>
        <w:rPr>
          <w:rFonts w:hint="eastAsia" w:ascii="FangSong_GB2312" w:hAnsi="仿宋" w:eastAsia="FangSong_GB2312"/>
          <w:color w:val="auto"/>
          <w:sz w:val="32"/>
          <w:szCs w:val="32"/>
        </w:rPr>
        <w:t>》（</w:t>
      </w:r>
      <w:r>
        <w:rPr>
          <w:rFonts w:hint="eastAsia" w:ascii="FangSong_GB2312" w:hAnsi="仿宋" w:eastAsia="FangSong_GB2312"/>
          <w:color w:val="auto"/>
          <w:sz w:val="32"/>
          <w:szCs w:val="32"/>
          <w:lang w:eastAsia="zh-CN"/>
        </w:rPr>
        <w:t>征求意见稿</w:t>
      </w:r>
      <w:r>
        <w:rPr>
          <w:rFonts w:hint="eastAsia" w:ascii="FangSong_GB2312" w:hAnsi="仿宋" w:eastAsia="FangSong_GB2312"/>
          <w:color w:val="auto"/>
          <w:sz w:val="32"/>
          <w:szCs w:val="32"/>
        </w:rPr>
        <w:t>）。</w:t>
      </w:r>
    </w:p>
    <w:p>
      <w:pPr>
        <w:pStyle w:val="31"/>
        <w:numPr>
          <w:ilvl w:val="0"/>
          <w:numId w:val="6"/>
        </w:numPr>
        <w:ind w:firstLineChars="0"/>
        <w:rPr>
          <w:rFonts w:ascii="黑体" w:hAnsi="黑体" w:eastAsia="黑体"/>
          <w:b/>
          <w:color w:val="auto"/>
          <w:sz w:val="32"/>
          <w:szCs w:val="32"/>
        </w:rPr>
      </w:pPr>
      <w:r>
        <w:rPr>
          <w:rFonts w:hint="eastAsia" w:ascii="黑体" w:hAnsi="黑体" w:eastAsia="黑体"/>
          <w:b/>
          <w:color w:val="auto"/>
          <w:sz w:val="32"/>
          <w:szCs w:val="32"/>
        </w:rPr>
        <w:t>与国际同类标准对比情况</w:t>
      </w:r>
    </w:p>
    <w:p>
      <w:pPr>
        <w:ind w:firstLine="640" w:firstLineChars="200"/>
        <w:rPr>
          <w:rFonts w:ascii="FangSong_GB2312" w:hAnsi="仿宋" w:eastAsia="FangSong_GB2312"/>
          <w:color w:val="auto"/>
          <w:sz w:val="32"/>
          <w:szCs w:val="32"/>
        </w:rPr>
      </w:pPr>
      <w:r>
        <w:rPr>
          <w:rFonts w:hint="eastAsia" w:ascii="FangSong_GB2312" w:hAnsi="仿宋" w:eastAsia="FangSong_GB2312"/>
          <w:color w:val="auto"/>
          <w:sz w:val="32"/>
          <w:szCs w:val="32"/>
        </w:rPr>
        <w:t>目前无相关国际标准。</w:t>
      </w:r>
    </w:p>
    <w:p>
      <w:pPr>
        <w:pStyle w:val="31"/>
        <w:numPr>
          <w:ilvl w:val="0"/>
          <w:numId w:val="6"/>
        </w:numPr>
        <w:ind w:firstLineChars="0"/>
        <w:rPr>
          <w:rFonts w:ascii="黑体" w:hAnsi="黑体" w:eastAsia="黑体"/>
          <w:b/>
          <w:color w:val="auto"/>
          <w:sz w:val="32"/>
          <w:szCs w:val="32"/>
        </w:rPr>
      </w:pPr>
      <w:r>
        <w:rPr>
          <w:rFonts w:hint="eastAsia" w:ascii="黑体" w:hAnsi="黑体" w:eastAsia="黑体"/>
          <w:b/>
          <w:color w:val="auto"/>
          <w:sz w:val="32"/>
          <w:szCs w:val="32"/>
        </w:rPr>
        <w:t>与现行法律、法规和标准关系</w:t>
      </w:r>
    </w:p>
    <w:p>
      <w:pPr>
        <w:pStyle w:val="31"/>
        <w:numPr>
          <w:ilvl w:val="0"/>
          <w:numId w:val="0"/>
        </w:numPr>
        <w:ind w:firstLine="640" w:firstLineChars="200"/>
        <w:rPr>
          <w:rFonts w:hint="eastAsia" w:ascii="FangSong_GB2312" w:hAnsi="仿宋" w:eastAsia="FangSong_GB2312"/>
          <w:color w:val="auto"/>
          <w:sz w:val="32"/>
          <w:szCs w:val="32"/>
          <w:lang w:eastAsia="zh-CN"/>
        </w:rPr>
      </w:pPr>
      <w:r>
        <w:rPr>
          <w:rFonts w:hint="eastAsia" w:ascii="FangSong_GB2312" w:hAnsi="仿宋" w:eastAsia="FangSong_GB2312"/>
          <w:color w:val="auto"/>
          <w:sz w:val="32"/>
          <w:szCs w:val="32"/>
        </w:rPr>
        <w:t>《储血点</w:t>
      </w:r>
      <w:r>
        <w:rPr>
          <w:rFonts w:hint="eastAsia" w:ascii="FangSong_GB2312" w:hAnsi="仿宋" w:eastAsia="FangSong_GB2312"/>
          <w:color w:val="auto"/>
          <w:sz w:val="32"/>
          <w:szCs w:val="32"/>
          <w:lang w:eastAsia="zh-CN"/>
        </w:rPr>
        <w:t>质量评估标准</w:t>
      </w:r>
      <w:r>
        <w:rPr>
          <w:rFonts w:hint="eastAsia" w:ascii="FangSong_GB2312" w:hAnsi="仿宋" w:eastAsia="FangSong_GB2312"/>
          <w:color w:val="auto"/>
          <w:sz w:val="32"/>
          <w:szCs w:val="32"/>
        </w:rPr>
        <w:t>》（</w:t>
      </w:r>
      <w:r>
        <w:rPr>
          <w:rFonts w:hint="eastAsia" w:ascii="FangSong_GB2312" w:hAnsi="仿宋" w:eastAsia="FangSong_GB2312"/>
          <w:color w:val="auto"/>
          <w:sz w:val="32"/>
          <w:szCs w:val="32"/>
          <w:lang w:eastAsia="zh-CN"/>
        </w:rPr>
        <w:t>征求意见稿</w:t>
      </w:r>
      <w:r>
        <w:rPr>
          <w:rFonts w:hint="eastAsia" w:ascii="FangSong_GB2312" w:hAnsi="仿宋" w:eastAsia="FangSong_GB2312"/>
          <w:color w:val="auto"/>
          <w:sz w:val="32"/>
          <w:szCs w:val="32"/>
        </w:rPr>
        <w:t>）与现行法律、法规和标准无重大分歧。对涉及医疗卫生机构</w:t>
      </w:r>
      <w:r>
        <w:rPr>
          <w:rFonts w:hint="eastAsia" w:ascii="FangSong_GB2312" w:hAnsi="仿宋" w:eastAsia="FangSong_GB2312"/>
          <w:color w:val="auto"/>
          <w:sz w:val="32"/>
          <w:szCs w:val="32"/>
          <w:lang w:eastAsia="zh-CN"/>
        </w:rPr>
        <w:t>消毒</w:t>
      </w:r>
      <w:r>
        <w:rPr>
          <w:rFonts w:hint="eastAsia" w:ascii="FangSong_GB2312" w:hAnsi="仿宋" w:eastAsia="FangSong_GB2312"/>
          <w:color w:val="auto"/>
          <w:sz w:val="32"/>
          <w:szCs w:val="32"/>
        </w:rPr>
        <w:t>相关内容的法律、法规、制度和标准，进行了依据参照，不具有冲突关系。</w:t>
      </w:r>
    </w:p>
    <w:p>
      <w:pPr>
        <w:pStyle w:val="31"/>
        <w:numPr>
          <w:ilvl w:val="0"/>
          <w:numId w:val="0"/>
        </w:numPr>
        <w:rPr>
          <w:rFonts w:hint="default" w:ascii="FangSong_GB2312" w:hAnsi="仿宋" w:eastAsia="FangSong_GB2312"/>
          <w:color w:val="auto"/>
          <w:sz w:val="32"/>
          <w:szCs w:val="32"/>
          <w:lang w:val="en-US" w:eastAsia="zh-CN"/>
        </w:rPr>
      </w:pPr>
    </w:p>
    <w:sectPr>
      <w:footerReference r:id="rId4" w:type="first"/>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FangSong_GB2312">
    <w:altName w:val="仿宋"/>
    <w:panose1 w:val="020B0604020202020204"/>
    <w:charset w:val="86"/>
    <w:family w:val="modern"/>
    <w:pitch w:val="default"/>
    <w:sig w:usb0="00000000" w:usb1="00000000" w:usb2="00000010" w:usb3="00000000" w:csb0="000401F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8A9D99"/>
    <w:multiLevelType w:val="singleLevel"/>
    <w:tmpl w:val="D48A9D99"/>
    <w:lvl w:ilvl="0" w:tentative="0">
      <w:start w:val="3"/>
      <w:numFmt w:val="decimal"/>
      <w:suff w:val="nothing"/>
      <w:lvlText w:val="（%1）"/>
      <w:lvlJc w:val="left"/>
    </w:lvl>
  </w:abstractNum>
  <w:abstractNum w:abstractNumId="1">
    <w:nsid w:val="1231CE67"/>
    <w:multiLevelType w:val="singleLevel"/>
    <w:tmpl w:val="1231CE67"/>
    <w:lvl w:ilvl="0" w:tentative="0">
      <w:start w:val="8"/>
      <w:numFmt w:val="decimal"/>
      <w:suff w:val="nothing"/>
      <w:lvlText w:val="（%1）"/>
      <w:lvlJc w:val="left"/>
    </w:lvl>
  </w:abstractNum>
  <w:abstractNum w:abstractNumId="2">
    <w:nsid w:val="1DBF583A"/>
    <w:multiLevelType w:val="multilevel"/>
    <w:tmpl w:val="1DBF583A"/>
    <w:lvl w:ilvl="0" w:tentative="0">
      <w:start w:val="1"/>
      <w:numFmt w:val="decimal"/>
      <w:pStyle w:val="40"/>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3">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447A3303"/>
    <w:multiLevelType w:val="multilevel"/>
    <w:tmpl w:val="447A3303"/>
    <w:lvl w:ilvl="0" w:tentative="0">
      <w:start w:val="1"/>
      <w:numFmt w:val="japaneseCounting"/>
      <w:lvlText w:val="（%1）"/>
      <w:lvlJc w:val="left"/>
      <w:pPr>
        <w:ind w:left="1500" w:hanging="108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4B733A5F"/>
    <w:multiLevelType w:val="multilevel"/>
    <w:tmpl w:val="4B733A5F"/>
    <w:lvl w:ilvl="0" w:tentative="0">
      <w:start w:val="1"/>
      <w:numFmt w:val="decimal"/>
      <w:pStyle w:val="1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6">
    <w:nsid w:val="586D1389"/>
    <w:multiLevelType w:val="multilevel"/>
    <w:tmpl w:val="586D1389"/>
    <w:lvl w:ilvl="0" w:tentative="0">
      <w:start w:val="1"/>
      <w:numFmt w:val="japaneseCounting"/>
      <w:lvlText w:val="（%1）"/>
      <w:lvlJc w:val="left"/>
      <w:pPr>
        <w:ind w:left="1500" w:hanging="1080"/>
      </w:pPr>
      <w:rPr>
        <w:rFonts w:hint="default"/>
        <w:lang w:val="en-U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620A665C"/>
    <w:multiLevelType w:val="multilevel"/>
    <w:tmpl w:val="620A665C"/>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63CD77FF"/>
    <w:multiLevelType w:val="multilevel"/>
    <w:tmpl w:val="63CD77F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5D2688F"/>
    <w:multiLevelType w:val="multilevel"/>
    <w:tmpl w:val="65D2688F"/>
    <w:lvl w:ilvl="0" w:tentative="0">
      <w:start w:val="1"/>
      <w:numFmt w:val="decimal"/>
      <w:lvlText w:val="%1."/>
      <w:lvlJc w:val="left"/>
      <w:pPr>
        <w:ind w:left="1003" w:hanging="36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0">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48"/>
      <w:suff w:val="nothing"/>
      <w:lvlText w:val="%1%2　"/>
      <w:lvlJc w:val="left"/>
      <w:pPr>
        <w:ind w:left="0" w:firstLine="0"/>
      </w:pPr>
      <w:rPr>
        <w:rFonts w:hint="eastAsia" w:ascii="黑体" w:eastAsia="黑体"/>
        <w:b w:val="0"/>
        <w:i w:val="0"/>
        <w:sz w:val="21"/>
      </w:rPr>
    </w:lvl>
    <w:lvl w:ilvl="2" w:tentative="0">
      <w:start w:val="1"/>
      <w:numFmt w:val="decimal"/>
      <w:pStyle w:val="4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6D6C07CD"/>
    <w:multiLevelType w:val="multilevel"/>
    <w:tmpl w:val="6D6C07CD"/>
    <w:lvl w:ilvl="0" w:tentative="0">
      <w:start w:val="1"/>
      <w:numFmt w:val="lowerLetter"/>
      <w:pStyle w:val="23"/>
      <w:lvlText w:val="%1)"/>
      <w:lvlJc w:val="left"/>
      <w:pPr>
        <w:tabs>
          <w:tab w:val="left" w:pos="839"/>
        </w:tabs>
        <w:ind w:left="839" w:hanging="419"/>
      </w:pPr>
      <w:rPr>
        <w:rFonts w:hint="eastAsia" w:ascii="宋体" w:eastAsia="宋体"/>
        <w:b w:val="0"/>
        <w:i w:val="0"/>
        <w:sz w:val="21"/>
      </w:rPr>
    </w:lvl>
    <w:lvl w:ilvl="1" w:tentative="0">
      <w:start w:val="1"/>
      <w:numFmt w:val="decimal"/>
      <w:pStyle w:val="2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5"/>
  </w:num>
  <w:num w:numId="2">
    <w:abstractNumId w:val="11"/>
  </w:num>
  <w:num w:numId="3">
    <w:abstractNumId w:val="2"/>
  </w:num>
  <w:num w:numId="4">
    <w:abstractNumId w:val="3"/>
  </w:num>
  <w:num w:numId="5">
    <w:abstractNumId w:val="10"/>
  </w:num>
  <w:num w:numId="6">
    <w:abstractNumId w:val="8"/>
  </w:num>
  <w:num w:numId="7">
    <w:abstractNumId w:val="9"/>
  </w:num>
  <w:num w:numId="8">
    <w:abstractNumId w:val="6"/>
  </w:num>
  <w:num w:numId="9">
    <w:abstractNumId w:val="4"/>
  </w:num>
  <w:num w:numId="10">
    <w:abstractNumId w:val="7"/>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mMTlkNDlhMTk0YTA2NzYwNDIzYzJiNzA1OWE4ZGMifQ=="/>
  </w:docVars>
  <w:rsids>
    <w:rsidRoot w:val="00DF2F09"/>
    <w:rsid w:val="000023BB"/>
    <w:rsid w:val="000153AB"/>
    <w:rsid w:val="00020063"/>
    <w:rsid w:val="00035C87"/>
    <w:rsid w:val="00037688"/>
    <w:rsid w:val="000631D1"/>
    <w:rsid w:val="000649DC"/>
    <w:rsid w:val="0008385A"/>
    <w:rsid w:val="000876CE"/>
    <w:rsid w:val="00092509"/>
    <w:rsid w:val="000A4DE9"/>
    <w:rsid w:val="000B0F78"/>
    <w:rsid w:val="000B35A6"/>
    <w:rsid w:val="000B7018"/>
    <w:rsid w:val="000C0A5D"/>
    <w:rsid w:val="000C5BCE"/>
    <w:rsid w:val="000D1D96"/>
    <w:rsid w:val="000D7468"/>
    <w:rsid w:val="000E385F"/>
    <w:rsid w:val="000F5809"/>
    <w:rsid w:val="000F698A"/>
    <w:rsid w:val="001154B6"/>
    <w:rsid w:val="00124369"/>
    <w:rsid w:val="001244FA"/>
    <w:rsid w:val="00125084"/>
    <w:rsid w:val="00126939"/>
    <w:rsid w:val="001410F6"/>
    <w:rsid w:val="001545E9"/>
    <w:rsid w:val="00160523"/>
    <w:rsid w:val="00161FE1"/>
    <w:rsid w:val="00180645"/>
    <w:rsid w:val="00185553"/>
    <w:rsid w:val="00194525"/>
    <w:rsid w:val="00197065"/>
    <w:rsid w:val="001A39E5"/>
    <w:rsid w:val="001A726F"/>
    <w:rsid w:val="001B01E7"/>
    <w:rsid w:val="001B694F"/>
    <w:rsid w:val="001C0480"/>
    <w:rsid w:val="001C3783"/>
    <w:rsid w:val="001D0BC6"/>
    <w:rsid w:val="001D5120"/>
    <w:rsid w:val="001F43BE"/>
    <w:rsid w:val="00201527"/>
    <w:rsid w:val="00205654"/>
    <w:rsid w:val="00206304"/>
    <w:rsid w:val="002223E1"/>
    <w:rsid w:val="002228C0"/>
    <w:rsid w:val="00223E1F"/>
    <w:rsid w:val="00226BC6"/>
    <w:rsid w:val="002376A0"/>
    <w:rsid w:val="00240939"/>
    <w:rsid w:val="002469C0"/>
    <w:rsid w:val="00250EE5"/>
    <w:rsid w:val="00255435"/>
    <w:rsid w:val="002562BA"/>
    <w:rsid w:val="00256DC9"/>
    <w:rsid w:val="002621A9"/>
    <w:rsid w:val="00275A1B"/>
    <w:rsid w:val="00283645"/>
    <w:rsid w:val="002930EB"/>
    <w:rsid w:val="002A0BC6"/>
    <w:rsid w:val="002A691D"/>
    <w:rsid w:val="002B0444"/>
    <w:rsid w:val="002B42DB"/>
    <w:rsid w:val="002B7D1A"/>
    <w:rsid w:val="002C46D1"/>
    <w:rsid w:val="002D1338"/>
    <w:rsid w:val="002D247A"/>
    <w:rsid w:val="002D35B5"/>
    <w:rsid w:val="002D4ACB"/>
    <w:rsid w:val="002E62A3"/>
    <w:rsid w:val="002F1378"/>
    <w:rsid w:val="002F4D04"/>
    <w:rsid w:val="002F56D4"/>
    <w:rsid w:val="00307192"/>
    <w:rsid w:val="00314FED"/>
    <w:rsid w:val="00333C77"/>
    <w:rsid w:val="00341A84"/>
    <w:rsid w:val="00347EFD"/>
    <w:rsid w:val="00363168"/>
    <w:rsid w:val="003672DF"/>
    <w:rsid w:val="00372950"/>
    <w:rsid w:val="0037407D"/>
    <w:rsid w:val="00376FD6"/>
    <w:rsid w:val="00382001"/>
    <w:rsid w:val="00386ADA"/>
    <w:rsid w:val="00391B11"/>
    <w:rsid w:val="003A2AD6"/>
    <w:rsid w:val="003A46C6"/>
    <w:rsid w:val="003B791F"/>
    <w:rsid w:val="003C1E54"/>
    <w:rsid w:val="003C7946"/>
    <w:rsid w:val="003D5273"/>
    <w:rsid w:val="003D79F4"/>
    <w:rsid w:val="003E04E1"/>
    <w:rsid w:val="003F31C2"/>
    <w:rsid w:val="003F7E9E"/>
    <w:rsid w:val="004361F2"/>
    <w:rsid w:val="0044290F"/>
    <w:rsid w:val="0045009F"/>
    <w:rsid w:val="00452BBC"/>
    <w:rsid w:val="00456C5B"/>
    <w:rsid w:val="00456D40"/>
    <w:rsid w:val="004619B8"/>
    <w:rsid w:val="00474814"/>
    <w:rsid w:val="00476352"/>
    <w:rsid w:val="00476A09"/>
    <w:rsid w:val="00487657"/>
    <w:rsid w:val="00493067"/>
    <w:rsid w:val="004B4DA8"/>
    <w:rsid w:val="004C2D1A"/>
    <w:rsid w:val="004C373B"/>
    <w:rsid w:val="004C7CF5"/>
    <w:rsid w:val="004D5D9E"/>
    <w:rsid w:val="004D6EE7"/>
    <w:rsid w:val="005006EA"/>
    <w:rsid w:val="00505E9A"/>
    <w:rsid w:val="00506265"/>
    <w:rsid w:val="00533EA0"/>
    <w:rsid w:val="00543329"/>
    <w:rsid w:val="00551269"/>
    <w:rsid w:val="00554AE0"/>
    <w:rsid w:val="00560BF1"/>
    <w:rsid w:val="0056670A"/>
    <w:rsid w:val="00577988"/>
    <w:rsid w:val="005A1343"/>
    <w:rsid w:val="005A1848"/>
    <w:rsid w:val="005A5731"/>
    <w:rsid w:val="005A7954"/>
    <w:rsid w:val="005B3A8E"/>
    <w:rsid w:val="005B7129"/>
    <w:rsid w:val="005E0861"/>
    <w:rsid w:val="005E0BAF"/>
    <w:rsid w:val="00603252"/>
    <w:rsid w:val="0060704C"/>
    <w:rsid w:val="0062249C"/>
    <w:rsid w:val="006354C0"/>
    <w:rsid w:val="00637F4A"/>
    <w:rsid w:val="0065510D"/>
    <w:rsid w:val="006568B2"/>
    <w:rsid w:val="00675FA0"/>
    <w:rsid w:val="0067723F"/>
    <w:rsid w:val="0068382B"/>
    <w:rsid w:val="0068686F"/>
    <w:rsid w:val="00696011"/>
    <w:rsid w:val="006B724C"/>
    <w:rsid w:val="006D5221"/>
    <w:rsid w:val="00703AD2"/>
    <w:rsid w:val="007220C7"/>
    <w:rsid w:val="0073452C"/>
    <w:rsid w:val="007409EB"/>
    <w:rsid w:val="00761343"/>
    <w:rsid w:val="00767750"/>
    <w:rsid w:val="00795E8E"/>
    <w:rsid w:val="007976C5"/>
    <w:rsid w:val="007979B4"/>
    <w:rsid w:val="007A1051"/>
    <w:rsid w:val="007A2407"/>
    <w:rsid w:val="007A3FEF"/>
    <w:rsid w:val="007A61C5"/>
    <w:rsid w:val="007B48DC"/>
    <w:rsid w:val="007C735F"/>
    <w:rsid w:val="007D079D"/>
    <w:rsid w:val="007E5555"/>
    <w:rsid w:val="007E6846"/>
    <w:rsid w:val="007F7725"/>
    <w:rsid w:val="00801C44"/>
    <w:rsid w:val="00821683"/>
    <w:rsid w:val="008218CB"/>
    <w:rsid w:val="00821953"/>
    <w:rsid w:val="00826672"/>
    <w:rsid w:val="00832EA6"/>
    <w:rsid w:val="00840866"/>
    <w:rsid w:val="00853027"/>
    <w:rsid w:val="0086356D"/>
    <w:rsid w:val="00875BAF"/>
    <w:rsid w:val="00876C6A"/>
    <w:rsid w:val="00876D5F"/>
    <w:rsid w:val="008828CE"/>
    <w:rsid w:val="008B6199"/>
    <w:rsid w:val="008C404E"/>
    <w:rsid w:val="008D5B3B"/>
    <w:rsid w:val="008E31FC"/>
    <w:rsid w:val="008E3850"/>
    <w:rsid w:val="008E7F42"/>
    <w:rsid w:val="008F202D"/>
    <w:rsid w:val="008F395F"/>
    <w:rsid w:val="008F4752"/>
    <w:rsid w:val="008F6882"/>
    <w:rsid w:val="0090574C"/>
    <w:rsid w:val="00906014"/>
    <w:rsid w:val="00917281"/>
    <w:rsid w:val="009200A5"/>
    <w:rsid w:val="0092193E"/>
    <w:rsid w:val="00921CEF"/>
    <w:rsid w:val="0092503D"/>
    <w:rsid w:val="0094685D"/>
    <w:rsid w:val="009468B3"/>
    <w:rsid w:val="009535EB"/>
    <w:rsid w:val="009536E5"/>
    <w:rsid w:val="00954C22"/>
    <w:rsid w:val="00977F8F"/>
    <w:rsid w:val="009908DF"/>
    <w:rsid w:val="009A2056"/>
    <w:rsid w:val="009A5F1A"/>
    <w:rsid w:val="009B5245"/>
    <w:rsid w:val="009D4368"/>
    <w:rsid w:val="009F1B94"/>
    <w:rsid w:val="009F7369"/>
    <w:rsid w:val="00A178BE"/>
    <w:rsid w:val="00A24BC2"/>
    <w:rsid w:val="00A255DB"/>
    <w:rsid w:val="00A26B5F"/>
    <w:rsid w:val="00A26C23"/>
    <w:rsid w:val="00A33B35"/>
    <w:rsid w:val="00A46050"/>
    <w:rsid w:val="00A6606A"/>
    <w:rsid w:val="00A80A7F"/>
    <w:rsid w:val="00A86B96"/>
    <w:rsid w:val="00A93220"/>
    <w:rsid w:val="00A93493"/>
    <w:rsid w:val="00AA0EE8"/>
    <w:rsid w:val="00AA4C49"/>
    <w:rsid w:val="00AB4336"/>
    <w:rsid w:val="00AC006F"/>
    <w:rsid w:val="00AC34B4"/>
    <w:rsid w:val="00AC4653"/>
    <w:rsid w:val="00AE3AFA"/>
    <w:rsid w:val="00AF57F4"/>
    <w:rsid w:val="00AF58D6"/>
    <w:rsid w:val="00B01F02"/>
    <w:rsid w:val="00B12D37"/>
    <w:rsid w:val="00B20680"/>
    <w:rsid w:val="00B21BB2"/>
    <w:rsid w:val="00B36402"/>
    <w:rsid w:val="00B40BF1"/>
    <w:rsid w:val="00B55AB4"/>
    <w:rsid w:val="00B57626"/>
    <w:rsid w:val="00B64A49"/>
    <w:rsid w:val="00B7380B"/>
    <w:rsid w:val="00B779ED"/>
    <w:rsid w:val="00B92E3F"/>
    <w:rsid w:val="00BB08E8"/>
    <w:rsid w:val="00BC675C"/>
    <w:rsid w:val="00BD12BC"/>
    <w:rsid w:val="00BD6FD3"/>
    <w:rsid w:val="00BE0644"/>
    <w:rsid w:val="00C0012D"/>
    <w:rsid w:val="00C009E8"/>
    <w:rsid w:val="00C060C6"/>
    <w:rsid w:val="00C17EEF"/>
    <w:rsid w:val="00C20F7E"/>
    <w:rsid w:val="00C25355"/>
    <w:rsid w:val="00C2554D"/>
    <w:rsid w:val="00C32207"/>
    <w:rsid w:val="00C33655"/>
    <w:rsid w:val="00C36634"/>
    <w:rsid w:val="00C411D9"/>
    <w:rsid w:val="00C52B37"/>
    <w:rsid w:val="00C5427A"/>
    <w:rsid w:val="00C5699F"/>
    <w:rsid w:val="00C60AD7"/>
    <w:rsid w:val="00C6218B"/>
    <w:rsid w:val="00C83825"/>
    <w:rsid w:val="00C86AE7"/>
    <w:rsid w:val="00C93862"/>
    <w:rsid w:val="00CB554D"/>
    <w:rsid w:val="00CC514D"/>
    <w:rsid w:val="00CD30F0"/>
    <w:rsid w:val="00CE56CE"/>
    <w:rsid w:val="00CE6E54"/>
    <w:rsid w:val="00D01A77"/>
    <w:rsid w:val="00D0360D"/>
    <w:rsid w:val="00D1588D"/>
    <w:rsid w:val="00D23A84"/>
    <w:rsid w:val="00D23EF4"/>
    <w:rsid w:val="00D2783A"/>
    <w:rsid w:val="00D35AF3"/>
    <w:rsid w:val="00D41B95"/>
    <w:rsid w:val="00D435DB"/>
    <w:rsid w:val="00D438F0"/>
    <w:rsid w:val="00D44076"/>
    <w:rsid w:val="00D456C1"/>
    <w:rsid w:val="00D65E13"/>
    <w:rsid w:val="00D74D5D"/>
    <w:rsid w:val="00D8179D"/>
    <w:rsid w:val="00D8459A"/>
    <w:rsid w:val="00D878F1"/>
    <w:rsid w:val="00D91716"/>
    <w:rsid w:val="00D92CD1"/>
    <w:rsid w:val="00DA354B"/>
    <w:rsid w:val="00DA5597"/>
    <w:rsid w:val="00DB2345"/>
    <w:rsid w:val="00DB445E"/>
    <w:rsid w:val="00DB56B2"/>
    <w:rsid w:val="00DC3E58"/>
    <w:rsid w:val="00DD1B67"/>
    <w:rsid w:val="00DE0EA4"/>
    <w:rsid w:val="00DE49B4"/>
    <w:rsid w:val="00DF2F09"/>
    <w:rsid w:val="00DF563A"/>
    <w:rsid w:val="00DF5791"/>
    <w:rsid w:val="00E02CE6"/>
    <w:rsid w:val="00E040CB"/>
    <w:rsid w:val="00E11907"/>
    <w:rsid w:val="00E401D9"/>
    <w:rsid w:val="00E42CA2"/>
    <w:rsid w:val="00E50B2E"/>
    <w:rsid w:val="00E67719"/>
    <w:rsid w:val="00E74CF0"/>
    <w:rsid w:val="00E84F7B"/>
    <w:rsid w:val="00E85B12"/>
    <w:rsid w:val="00EA18D9"/>
    <w:rsid w:val="00EA3C3F"/>
    <w:rsid w:val="00EA7B8A"/>
    <w:rsid w:val="00EB1981"/>
    <w:rsid w:val="00EB6401"/>
    <w:rsid w:val="00EC3ABB"/>
    <w:rsid w:val="00EE18FC"/>
    <w:rsid w:val="00EF0111"/>
    <w:rsid w:val="00EF6637"/>
    <w:rsid w:val="00F1175D"/>
    <w:rsid w:val="00F27EBC"/>
    <w:rsid w:val="00F42D4E"/>
    <w:rsid w:val="00F53F1E"/>
    <w:rsid w:val="00F63139"/>
    <w:rsid w:val="00F70DE8"/>
    <w:rsid w:val="00F72E8E"/>
    <w:rsid w:val="00F832CD"/>
    <w:rsid w:val="00F8409A"/>
    <w:rsid w:val="00F84DDB"/>
    <w:rsid w:val="00FA050B"/>
    <w:rsid w:val="00FB0F7D"/>
    <w:rsid w:val="00FC03B7"/>
    <w:rsid w:val="00FC1B44"/>
    <w:rsid w:val="00FD1FCE"/>
    <w:rsid w:val="00FD7309"/>
    <w:rsid w:val="00FE7F5A"/>
    <w:rsid w:val="00FF2EC4"/>
    <w:rsid w:val="00FF5691"/>
    <w:rsid w:val="01717B55"/>
    <w:rsid w:val="01B43A47"/>
    <w:rsid w:val="037E7F2F"/>
    <w:rsid w:val="04552A50"/>
    <w:rsid w:val="074F30F9"/>
    <w:rsid w:val="0B642054"/>
    <w:rsid w:val="0D4654C2"/>
    <w:rsid w:val="11364663"/>
    <w:rsid w:val="12D046C8"/>
    <w:rsid w:val="1476392B"/>
    <w:rsid w:val="14D869D5"/>
    <w:rsid w:val="170D11CC"/>
    <w:rsid w:val="1CC67C52"/>
    <w:rsid w:val="1E3F6409"/>
    <w:rsid w:val="1F586458"/>
    <w:rsid w:val="207B4B5A"/>
    <w:rsid w:val="21F703DC"/>
    <w:rsid w:val="23743FA1"/>
    <w:rsid w:val="23E4259C"/>
    <w:rsid w:val="246F4781"/>
    <w:rsid w:val="256A4F48"/>
    <w:rsid w:val="26B42B4E"/>
    <w:rsid w:val="27F93451"/>
    <w:rsid w:val="28BD50C8"/>
    <w:rsid w:val="29A924E3"/>
    <w:rsid w:val="2E264F04"/>
    <w:rsid w:val="30CB3564"/>
    <w:rsid w:val="327962BE"/>
    <w:rsid w:val="32C9261A"/>
    <w:rsid w:val="34613EB6"/>
    <w:rsid w:val="35243637"/>
    <w:rsid w:val="37755054"/>
    <w:rsid w:val="379F65FF"/>
    <w:rsid w:val="3A4B7462"/>
    <w:rsid w:val="3A562254"/>
    <w:rsid w:val="3B041E40"/>
    <w:rsid w:val="3D94074F"/>
    <w:rsid w:val="40CF6BFC"/>
    <w:rsid w:val="42425B64"/>
    <w:rsid w:val="424D3ACD"/>
    <w:rsid w:val="42A547CA"/>
    <w:rsid w:val="43AC6A00"/>
    <w:rsid w:val="44466076"/>
    <w:rsid w:val="452724BA"/>
    <w:rsid w:val="4584775F"/>
    <w:rsid w:val="462F5277"/>
    <w:rsid w:val="48DF7462"/>
    <w:rsid w:val="4B1E6AB0"/>
    <w:rsid w:val="4C451347"/>
    <w:rsid w:val="4EF106F8"/>
    <w:rsid w:val="4EF6035F"/>
    <w:rsid w:val="4FEC3EF7"/>
    <w:rsid w:val="51063A44"/>
    <w:rsid w:val="51F34ECF"/>
    <w:rsid w:val="5429206B"/>
    <w:rsid w:val="559B147C"/>
    <w:rsid w:val="562A7891"/>
    <w:rsid w:val="56F12766"/>
    <w:rsid w:val="585934A4"/>
    <w:rsid w:val="58C32D9F"/>
    <w:rsid w:val="5B8A7AA0"/>
    <w:rsid w:val="5BF65522"/>
    <w:rsid w:val="5BFE25FF"/>
    <w:rsid w:val="5C9D5E47"/>
    <w:rsid w:val="5DBD1CB9"/>
    <w:rsid w:val="5E7E7FD9"/>
    <w:rsid w:val="600B289F"/>
    <w:rsid w:val="61CE143C"/>
    <w:rsid w:val="62B94625"/>
    <w:rsid w:val="642304A1"/>
    <w:rsid w:val="68A364A2"/>
    <w:rsid w:val="6953779A"/>
    <w:rsid w:val="69E5416A"/>
    <w:rsid w:val="6A075A18"/>
    <w:rsid w:val="6C4136E9"/>
    <w:rsid w:val="6CEA3C22"/>
    <w:rsid w:val="713C6D66"/>
    <w:rsid w:val="71EB753F"/>
    <w:rsid w:val="730B25B4"/>
    <w:rsid w:val="73C65CFA"/>
    <w:rsid w:val="74017DF2"/>
    <w:rsid w:val="752A1B93"/>
    <w:rsid w:val="75317342"/>
    <w:rsid w:val="75474ECE"/>
    <w:rsid w:val="76F361FD"/>
    <w:rsid w:val="78757970"/>
    <w:rsid w:val="79F22772"/>
    <w:rsid w:val="7A6D7A0B"/>
    <w:rsid w:val="7AED2E7F"/>
    <w:rsid w:val="7D260BDE"/>
    <w:rsid w:val="7F2E16A6"/>
    <w:rsid w:val="7F3D3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autoRedefine/>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38"/>
    <w:autoRedefine/>
    <w:unhideWhenUsed/>
    <w:qFormat/>
    <w:uiPriority w:val="0"/>
    <w:pPr>
      <w:keepNext/>
      <w:keepLines/>
      <w:spacing w:before="260" w:after="260" w:line="416" w:lineRule="auto"/>
      <w:outlineLvl w:val="2"/>
    </w:pPr>
    <w:rPr>
      <w:b/>
      <w:bCs/>
      <w:sz w:val="32"/>
      <w:szCs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caption"/>
    <w:basedOn w:val="1"/>
    <w:next w:val="1"/>
    <w:autoRedefine/>
    <w:qFormat/>
    <w:uiPriority w:val="0"/>
    <w:pPr>
      <w:spacing w:before="152" w:after="160"/>
    </w:pPr>
    <w:rPr>
      <w:rFonts w:ascii="Arial" w:hAnsi="Arial" w:eastAsia="黑体" w:cs="Arial"/>
      <w:sz w:val="20"/>
      <w:szCs w:val="20"/>
    </w:rPr>
  </w:style>
  <w:style w:type="paragraph" w:styleId="5">
    <w:name w:val="toc 3"/>
    <w:basedOn w:val="1"/>
    <w:next w:val="1"/>
    <w:autoRedefine/>
    <w:unhideWhenUsed/>
    <w:qFormat/>
    <w:uiPriority w:val="39"/>
    <w:pPr>
      <w:widowControl/>
      <w:tabs>
        <w:tab w:val="right" w:leader="dot" w:pos="9241"/>
      </w:tabs>
      <w:ind w:firstLine="102" w:firstLineChars="100"/>
      <w:jc w:val="left"/>
    </w:pPr>
    <w:rPr>
      <w:rFonts w:ascii="宋体"/>
      <w:kern w:val="0"/>
      <w:sz w:val="24"/>
      <w:szCs w:val="21"/>
    </w:rPr>
  </w:style>
  <w:style w:type="paragraph" w:styleId="6">
    <w:name w:val="Date"/>
    <w:basedOn w:val="1"/>
    <w:next w:val="1"/>
    <w:link w:val="42"/>
    <w:autoRedefine/>
    <w:semiHidden/>
    <w:unhideWhenUsed/>
    <w:qFormat/>
    <w:uiPriority w:val="99"/>
    <w:pPr>
      <w:ind w:left="100" w:leftChars="2500"/>
    </w:pPr>
  </w:style>
  <w:style w:type="paragraph" w:styleId="7">
    <w:name w:val="Balloon Text"/>
    <w:basedOn w:val="1"/>
    <w:link w:val="33"/>
    <w:autoRedefine/>
    <w:unhideWhenUsed/>
    <w:qFormat/>
    <w:uiPriority w:val="99"/>
    <w:rPr>
      <w:sz w:val="18"/>
      <w:szCs w:val="18"/>
    </w:rPr>
  </w:style>
  <w:style w:type="paragraph" w:styleId="8">
    <w:name w:val="footer"/>
    <w:basedOn w:val="1"/>
    <w:link w:val="37"/>
    <w:autoRedefine/>
    <w:unhideWhenUsed/>
    <w:qFormat/>
    <w:uiPriority w:val="99"/>
    <w:pPr>
      <w:tabs>
        <w:tab w:val="center" w:pos="4153"/>
        <w:tab w:val="right" w:pos="8306"/>
      </w:tabs>
      <w:snapToGrid w:val="0"/>
      <w:jc w:val="left"/>
    </w:pPr>
    <w:rPr>
      <w:sz w:val="18"/>
      <w:szCs w:val="18"/>
    </w:rPr>
  </w:style>
  <w:style w:type="paragraph" w:styleId="9">
    <w:name w:val="header"/>
    <w:basedOn w:val="1"/>
    <w:link w:val="3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widowControl/>
      <w:tabs>
        <w:tab w:val="right" w:leader="dot" w:pos="9241"/>
      </w:tabs>
      <w:spacing w:beforeLines="25" w:afterLines="25"/>
      <w:jc w:val="left"/>
    </w:pPr>
    <w:rPr>
      <w:rFonts w:ascii="宋体"/>
      <w:kern w:val="0"/>
      <w:sz w:val="24"/>
      <w:szCs w:val="21"/>
    </w:rPr>
  </w:style>
  <w:style w:type="paragraph" w:styleId="11">
    <w:name w:val="toc 2"/>
    <w:basedOn w:val="1"/>
    <w:next w:val="1"/>
    <w:autoRedefine/>
    <w:unhideWhenUsed/>
    <w:qFormat/>
    <w:uiPriority w:val="39"/>
    <w:pPr>
      <w:widowControl/>
      <w:tabs>
        <w:tab w:val="right" w:leader="dot" w:pos="9241"/>
      </w:tabs>
      <w:jc w:val="left"/>
    </w:pPr>
    <w:rPr>
      <w:rFonts w:ascii="宋体"/>
      <w:kern w:val="0"/>
      <w:sz w:val="24"/>
      <w:szCs w:val="21"/>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autoRedefine/>
    <w:qFormat/>
    <w:uiPriority w:val="22"/>
    <w:rPr>
      <w:b/>
      <w:bCs/>
    </w:rPr>
  </w:style>
  <w:style w:type="character" w:styleId="17">
    <w:name w:val="Hyperlink"/>
    <w:autoRedefine/>
    <w:unhideWhenUsed/>
    <w:qFormat/>
    <w:uiPriority w:val="99"/>
    <w:rPr>
      <w:color w:val="0000FF"/>
      <w:spacing w:val="0"/>
      <w:w w:val="100"/>
      <w:szCs w:val="21"/>
      <w:u w:val="single"/>
    </w:rPr>
  </w:style>
  <w:style w:type="paragraph" w:customStyle="1" w:styleId="18">
    <w:name w:val="示例×："/>
    <w:basedOn w:val="1"/>
    <w:autoRedefine/>
    <w:qFormat/>
    <w:uiPriority w:val="0"/>
    <w:pPr>
      <w:widowControl/>
      <w:numPr>
        <w:ilvl w:val="0"/>
        <w:numId w:val="1"/>
      </w:numPr>
    </w:pPr>
    <w:rPr>
      <w:rFonts w:ascii="宋体"/>
      <w:kern w:val="0"/>
      <w:sz w:val="18"/>
      <w:szCs w:val="18"/>
    </w:rPr>
  </w:style>
  <w:style w:type="paragraph" w:customStyle="1" w:styleId="19">
    <w:name w:val="附录公式"/>
    <w:basedOn w:val="1"/>
    <w:next w:val="1"/>
    <w:link w:val="20"/>
    <w:autoRedefine/>
    <w:qFormat/>
    <w:uiPriority w:val="0"/>
    <w:pPr>
      <w:widowControl/>
      <w:tabs>
        <w:tab w:val="center" w:pos="4201"/>
        <w:tab w:val="right" w:leader="dot" w:pos="9298"/>
      </w:tabs>
      <w:autoSpaceDE w:val="0"/>
      <w:autoSpaceDN w:val="0"/>
      <w:ind w:firstLine="420" w:firstLineChars="200"/>
    </w:pPr>
    <w:rPr>
      <w:rFonts w:ascii="宋体"/>
      <w:kern w:val="0"/>
      <w:szCs w:val="20"/>
    </w:rPr>
  </w:style>
  <w:style w:type="character" w:customStyle="1" w:styleId="20">
    <w:name w:val="附录公式 Char"/>
    <w:basedOn w:val="15"/>
    <w:link w:val="19"/>
    <w:autoRedefine/>
    <w:qFormat/>
    <w:uiPriority w:val="0"/>
    <w:rPr>
      <w:rFonts w:ascii="宋体"/>
      <w:sz w:val="21"/>
    </w:rPr>
  </w:style>
  <w:style w:type="paragraph" w:customStyle="1" w:styleId="21">
    <w:name w:val="附录公式编号制表符"/>
    <w:basedOn w:val="1"/>
    <w:next w:val="1"/>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22">
    <w:name w:val="附录数字编号列项（二级）"/>
    <w:autoRedefine/>
    <w:qFormat/>
    <w:uiPriority w:val="0"/>
    <w:pPr>
      <w:numPr>
        <w:ilvl w:val="1"/>
        <w:numId w:val="2"/>
      </w:numPr>
    </w:pPr>
    <w:rPr>
      <w:rFonts w:ascii="宋体" w:hAnsi="Times New Roman" w:eastAsia="宋体" w:cs="Times New Roman"/>
      <w:sz w:val="21"/>
      <w:lang w:val="en-US" w:eastAsia="zh-CN" w:bidi="ar-SA"/>
    </w:rPr>
  </w:style>
  <w:style w:type="paragraph" w:customStyle="1" w:styleId="23">
    <w:name w:val="附录字母编号列项（一级）"/>
    <w:autoRedefine/>
    <w:qFormat/>
    <w:uiPriority w:val="0"/>
    <w:pPr>
      <w:numPr>
        <w:ilvl w:val="0"/>
        <w:numId w:val="2"/>
      </w:numPr>
    </w:pPr>
    <w:rPr>
      <w:rFonts w:ascii="宋体" w:hAnsi="Times New Roman" w:eastAsia="宋体" w:cs="Times New Roman"/>
      <w:sz w:val="21"/>
      <w:lang w:val="en-US" w:eastAsia="zh-CN" w:bidi="ar-SA"/>
    </w:rPr>
  </w:style>
  <w:style w:type="paragraph" w:customStyle="1" w:styleId="24">
    <w:name w:val="示例后文字"/>
    <w:basedOn w:val="1"/>
    <w:next w:val="1"/>
    <w:autoRedefine/>
    <w:qFormat/>
    <w:uiPriority w:val="0"/>
    <w:pPr>
      <w:widowControl/>
      <w:tabs>
        <w:tab w:val="center" w:pos="4201"/>
        <w:tab w:val="right" w:leader="dot" w:pos="9298"/>
      </w:tabs>
      <w:autoSpaceDE w:val="0"/>
      <w:autoSpaceDN w:val="0"/>
      <w:ind w:firstLine="360" w:firstLineChars="200"/>
    </w:pPr>
    <w:rPr>
      <w:rFonts w:ascii="宋体"/>
      <w:kern w:val="0"/>
      <w:sz w:val="18"/>
      <w:szCs w:val="20"/>
    </w:rPr>
  </w:style>
  <w:style w:type="paragraph" w:customStyle="1" w:styleId="25">
    <w:name w:val="首示例"/>
    <w:next w:val="1"/>
    <w:link w:val="26"/>
    <w:autoRedefine/>
    <w:qFormat/>
    <w:uiPriority w:val="0"/>
    <w:pPr>
      <w:tabs>
        <w:tab w:val="left" w:pos="360"/>
      </w:tabs>
    </w:pPr>
    <w:rPr>
      <w:rFonts w:ascii="宋体" w:hAnsi="宋体" w:eastAsia="宋体" w:cs="Times New Roman"/>
      <w:kern w:val="2"/>
      <w:sz w:val="18"/>
      <w:szCs w:val="18"/>
      <w:lang w:val="en-US" w:eastAsia="zh-CN" w:bidi="ar-SA"/>
    </w:rPr>
  </w:style>
  <w:style w:type="character" w:customStyle="1" w:styleId="26">
    <w:name w:val="首示例 Char"/>
    <w:link w:val="25"/>
    <w:autoRedefine/>
    <w:qFormat/>
    <w:uiPriority w:val="0"/>
    <w:rPr>
      <w:rFonts w:ascii="宋体" w:hAnsi="宋体"/>
      <w:kern w:val="2"/>
      <w:sz w:val="18"/>
      <w:szCs w:val="18"/>
    </w:rPr>
  </w:style>
  <w:style w:type="paragraph" w:customStyle="1" w:styleId="27">
    <w:name w:val="图的脚注"/>
    <w:next w:val="1"/>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28">
    <w:name w:val="正文公式编号制表符"/>
    <w:basedOn w:val="1"/>
    <w:next w:val="1"/>
    <w:autoRedefine/>
    <w:qFormat/>
    <w:uiPriority w:val="0"/>
    <w:pPr>
      <w:widowControl/>
      <w:tabs>
        <w:tab w:val="center" w:pos="4201"/>
        <w:tab w:val="right" w:leader="dot" w:pos="9298"/>
      </w:tabs>
      <w:autoSpaceDE w:val="0"/>
      <w:autoSpaceDN w:val="0"/>
    </w:pPr>
    <w:rPr>
      <w:rFonts w:ascii="宋体"/>
      <w:kern w:val="0"/>
      <w:szCs w:val="20"/>
    </w:rPr>
  </w:style>
  <w:style w:type="character" w:customStyle="1" w:styleId="29">
    <w:name w:val="Heading 1 Char"/>
    <w:link w:val="2"/>
    <w:autoRedefine/>
    <w:qFormat/>
    <w:uiPriority w:val="0"/>
    <w:rPr>
      <w:b/>
      <w:bCs/>
      <w:kern w:val="44"/>
      <w:sz w:val="44"/>
      <w:szCs w:val="44"/>
    </w:rPr>
  </w:style>
  <w:style w:type="paragraph" w:customStyle="1" w:styleId="30">
    <w:name w:val="TOC 标题1"/>
    <w:basedOn w:val="2"/>
    <w:next w:val="1"/>
    <w:autoRedefine/>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1">
    <w:name w:val="列出段落1"/>
    <w:basedOn w:val="1"/>
    <w:autoRedefine/>
    <w:qFormat/>
    <w:uiPriority w:val="34"/>
    <w:pPr>
      <w:ind w:firstLine="420" w:firstLineChars="200"/>
    </w:pPr>
  </w:style>
  <w:style w:type="character" w:customStyle="1" w:styleId="32">
    <w:name w:val="time"/>
    <w:basedOn w:val="15"/>
    <w:autoRedefine/>
    <w:qFormat/>
    <w:uiPriority w:val="0"/>
  </w:style>
  <w:style w:type="character" w:customStyle="1" w:styleId="33">
    <w:name w:val="Balloon Text Char"/>
    <w:basedOn w:val="15"/>
    <w:link w:val="7"/>
    <w:autoRedefine/>
    <w:semiHidden/>
    <w:qFormat/>
    <w:uiPriority w:val="99"/>
    <w:rPr>
      <w:kern w:val="2"/>
      <w:sz w:val="18"/>
      <w:szCs w:val="18"/>
    </w:rPr>
  </w:style>
  <w:style w:type="character" w:customStyle="1" w:styleId="34">
    <w:name w:val="段 Char"/>
    <w:link w:val="35"/>
    <w:autoRedefine/>
    <w:qFormat/>
    <w:locked/>
    <w:uiPriority w:val="0"/>
    <w:rPr>
      <w:rFonts w:ascii="宋体" w:hAnsi="宋体"/>
      <w:sz w:val="21"/>
    </w:rPr>
  </w:style>
  <w:style w:type="paragraph" w:customStyle="1" w:styleId="35">
    <w:name w:val="段"/>
    <w:link w:val="34"/>
    <w:autoRedefine/>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character" w:customStyle="1" w:styleId="36">
    <w:name w:val="Header Char"/>
    <w:basedOn w:val="15"/>
    <w:link w:val="9"/>
    <w:autoRedefine/>
    <w:qFormat/>
    <w:uiPriority w:val="99"/>
    <w:rPr>
      <w:kern w:val="2"/>
      <w:sz w:val="18"/>
      <w:szCs w:val="18"/>
    </w:rPr>
  </w:style>
  <w:style w:type="character" w:customStyle="1" w:styleId="37">
    <w:name w:val="Footer Char"/>
    <w:basedOn w:val="15"/>
    <w:link w:val="8"/>
    <w:autoRedefine/>
    <w:qFormat/>
    <w:uiPriority w:val="99"/>
    <w:rPr>
      <w:kern w:val="2"/>
      <w:sz w:val="18"/>
      <w:szCs w:val="18"/>
    </w:rPr>
  </w:style>
  <w:style w:type="character" w:customStyle="1" w:styleId="38">
    <w:name w:val="Heading 3 Char"/>
    <w:basedOn w:val="15"/>
    <w:link w:val="3"/>
    <w:autoRedefine/>
    <w:semiHidden/>
    <w:qFormat/>
    <w:uiPriority w:val="0"/>
    <w:rPr>
      <w:b/>
      <w:bCs/>
      <w:kern w:val="2"/>
      <w:sz w:val="32"/>
      <w:szCs w:val="32"/>
    </w:rPr>
  </w:style>
  <w:style w:type="character" w:customStyle="1" w:styleId="39">
    <w:name w:val="apple-converted-space"/>
    <w:basedOn w:val="15"/>
    <w:autoRedefine/>
    <w:qFormat/>
    <w:uiPriority w:val="0"/>
  </w:style>
  <w:style w:type="paragraph" w:customStyle="1" w:styleId="40">
    <w:name w:val="注×：（正文）"/>
    <w:autoRedefine/>
    <w:qFormat/>
    <w:uiPriority w:val="0"/>
    <w:pPr>
      <w:numPr>
        <w:ilvl w:val="0"/>
        <w:numId w:val="3"/>
      </w:numPr>
      <w:jc w:val="both"/>
    </w:pPr>
    <w:rPr>
      <w:rFonts w:ascii="宋体" w:hAnsi="Times New Roman" w:eastAsia="宋体" w:cs="Times New Roman"/>
      <w:sz w:val="18"/>
      <w:szCs w:val="18"/>
      <w:lang w:val="en-US" w:eastAsia="zh-CN" w:bidi="ar-SA"/>
    </w:rPr>
  </w:style>
  <w:style w:type="paragraph" w:customStyle="1" w:styleId="41">
    <w:name w:val="一级条标题"/>
    <w:next w:val="35"/>
    <w:autoRedefine/>
    <w:qFormat/>
    <w:uiPriority w:val="0"/>
    <w:pPr>
      <w:numPr>
        <w:ilvl w:val="1"/>
        <w:numId w:val="4"/>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42">
    <w:name w:val="Date Char"/>
    <w:basedOn w:val="15"/>
    <w:link w:val="6"/>
    <w:autoRedefine/>
    <w:semiHidden/>
    <w:qFormat/>
    <w:uiPriority w:val="99"/>
    <w:rPr>
      <w:kern w:val="2"/>
      <w:sz w:val="21"/>
      <w:szCs w:val="24"/>
      <w:lang w:val="en-US"/>
    </w:rPr>
  </w:style>
  <w:style w:type="table" w:customStyle="1" w:styleId="43">
    <w:name w:val="Table Normal"/>
    <w:autoRedefine/>
    <w:unhideWhenUsed/>
    <w:qFormat/>
    <w:uiPriority w:val="0"/>
    <w:tblPr>
      <w:tblCellMar>
        <w:top w:w="0" w:type="dxa"/>
        <w:left w:w="0" w:type="dxa"/>
        <w:bottom w:w="0" w:type="dxa"/>
        <w:right w:w="0" w:type="dxa"/>
      </w:tblCellMar>
    </w:tblPr>
  </w:style>
  <w:style w:type="paragraph" w:customStyle="1" w:styleId="44">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5">
    <w:name w:val="标准文件_术语条一"/>
    <w:basedOn w:val="46"/>
    <w:next w:val="44"/>
    <w:autoRedefine/>
    <w:qFormat/>
    <w:uiPriority w:val="0"/>
  </w:style>
  <w:style w:type="paragraph" w:customStyle="1" w:styleId="46">
    <w:name w:val="标准文件_一级无标题"/>
    <w:basedOn w:val="47"/>
    <w:autoRedefine/>
    <w:qFormat/>
    <w:uiPriority w:val="0"/>
    <w:pPr>
      <w:spacing w:before="0" w:beforeLines="0" w:after="0" w:afterLines="0"/>
      <w:outlineLvl w:val="9"/>
    </w:pPr>
    <w:rPr>
      <w:rFonts w:ascii="宋体" w:eastAsia="宋体"/>
    </w:rPr>
  </w:style>
  <w:style w:type="paragraph" w:customStyle="1" w:styleId="47">
    <w:name w:val="标准文件_一级条标题"/>
    <w:basedOn w:val="48"/>
    <w:next w:val="44"/>
    <w:autoRedefine/>
    <w:qFormat/>
    <w:uiPriority w:val="0"/>
    <w:pPr>
      <w:numPr>
        <w:ilvl w:val="2"/>
      </w:numPr>
      <w:spacing w:before="50" w:beforeLines="50" w:after="50" w:afterLines="50"/>
      <w:outlineLvl w:val="1"/>
    </w:pPr>
  </w:style>
  <w:style w:type="paragraph" w:customStyle="1" w:styleId="48">
    <w:name w:val="标准文件_章标题"/>
    <w:next w:val="44"/>
    <w:autoRedefine/>
    <w:qFormat/>
    <w:uiPriority w:val="0"/>
    <w:pPr>
      <w:numPr>
        <w:ilvl w:val="1"/>
        <w:numId w:val="5"/>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49">
    <w:name w:val="一级无"/>
    <w:basedOn w:val="41"/>
    <w:autoRedefine/>
    <w:qFormat/>
    <w:uiPriority w:val="0"/>
    <w:pPr>
      <w:spacing w:before="0" w:beforeLines="0" w:after="0" w:afterLines="0"/>
    </w:pPr>
    <w:rPr>
      <w:rFonts w:ascii="宋体"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3165</Words>
  <Characters>3352</Characters>
  <Lines>24</Lines>
  <Paragraphs>7</Paragraphs>
  <TotalTime>18</TotalTime>
  <ScaleCrop>false</ScaleCrop>
  <LinksUpToDate>false</LinksUpToDate>
  <CharactersWithSpaces>3373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2018-05-30T02:36:00Z</dcterms:created>
  <dc:creator>fengdan</dc:creator>
  <cp:lastModifiedBy>傅奇</cp:lastModifiedBy>
  <cp:lastPrinted>2024-04-09T03:13:14Z</cp:lastPrinted>
  <dcterms:modified xsi:type="dcterms:W3CDTF">2024-04-09T03:29:15Z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CA3715F4872245C8869C123563EB9EEC_13</vt:lpwstr>
  </property>
</Properties>
</file>